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4.05pt;height:55.7pt;mso-position-horizontal-relative:char;mso-position-vertical-relative:line" coordorigin="0,0" coordsize="9081,1114">
            <v:shape style="position:absolute;left:2805;top:0;width:3845;height:1114" type="#_x0000_t75" stroked="false">
              <v:imagedata r:id="rId5" o:title=""/>
            </v:shape>
            <v:group style="position:absolute;left:8;top:978;width:9066;height:2" coordorigin="8,978" coordsize="9066,2">
              <v:shape style="position:absolute;left:8;top:978;width:9066;height:2" coordorigin="8,978" coordsize="9066,0" path="m8,978l9074,978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629;top:57;width:321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48"/>
                        </w:rPr>
                        <w:t>E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40" w:bottom="280" w:left="1280" w:right="1260"/>
        </w:sectPr>
      </w:pPr>
    </w:p>
    <w:p>
      <w:pPr>
        <w:pStyle w:val="BodyText"/>
        <w:spacing w:line="240" w:lineRule="auto" w:before="72"/>
        <w:ind w:left="153" w:right="0" w:firstLine="0"/>
        <w:jc w:val="left"/>
      </w:pPr>
      <w:r>
        <w:rPr>
          <w:spacing w:val="-1"/>
        </w:rPr>
        <w:t>SUB-COMMITTEE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ELEMENT,</w:t>
      </w:r>
      <w:r>
        <w:rPr>
          <w:spacing w:val="21"/>
        </w:rPr>
        <w:t> </w:t>
      </w:r>
      <w:r>
        <w:rPr>
          <w:spacing w:val="-1"/>
        </w:rPr>
        <w:t>TRAINING AND</w:t>
      </w:r>
      <w:r>
        <w:rPr>
          <w:spacing w:val="-5"/>
        </w:rPr>
        <w:t> </w:t>
      </w:r>
      <w:r>
        <w:rPr>
          <w:spacing w:val="-1"/>
        </w:rPr>
        <w:t>WATCHKEEPING</w:t>
      </w:r>
    </w:p>
    <w:p>
      <w:pPr>
        <w:pStyle w:val="BodyText"/>
        <w:spacing w:line="240" w:lineRule="auto"/>
        <w:ind w:left="153" w:right="2841" w:firstLine="0"/>
        <w:jc w:val="left"/>
      </w:pPr>
      <w:r>
        <w:rPr/>
        <w:t>6th</w:t>
      </w:r>
      <w:r>
        <w:rPr>
          <w:spacing w:val="1"/>
        </w:rPr>
        <w:t> </w:t>
      </w:r>
      <w:r>
        <w:rPr>
          <w:spacing w:val="-1"/>
        </w:rPr>
        <w:t>session</w:t>
      </w:r>
      <w:r>
        <w:rPr>
          <w:spacing w:val="22"/>
        </w:rPr>
        <w:t> </w:t>
      </w:r>
      <w:r>
        <w:rPr>
          <w:spacing w:val="-1"/>
        </w:rPr>
        <w:t>Agenda</w:t>
      </w:r>
      <w:r>
        <w:rPr/>
        <w:t> </w:t>
      </w:r>
      <w:r>
        <w:rPr>
          <w:spacing w:val="-1"/>
        </w:rPr>
        <w:t>item </w:t>
      </w:r>
      <w:r>
        <w:rPr/>
        <w:t>1</w:t>
      </w:r>
    </w:p>
    <w:p>
      <w:pPr>
        <w:pStyle w:val="BodyText"/>
        <w:spacing w:line="240" w:lineRule="auto" w:before="72"/>
        <w:ind w:left="1216" w:right="0" w:firstLine="0"/>
        <w:jc w:val="left"/>
      </w:pPr>
      <w:r>
        <w:rPr/>
        <w:br w:type="column"/>
      </w:r>
      <w:r>
        <w:rPr>
          <w:spacing w:val="-2"/>
        </w:rPr>
        <w:t>HTW</w:t>
      </w:r>
      <w:r>
        <w:rPr>
          <w:spacing w:val="3"/>
        </w:rPr>
        <w:t> </w:t>
      </w:r>
      <w:r>
        <w:rPr/>
        <w:t>6/1</w:t>
      </w:r>
    </w:p>
    <w:p>
      <w:pPr>
        <w:pStyle w:val="BodyText"/>
        <w:spacing w:line="240" w:lineRule="auto" w:before="1"/>
        <w:ind w:left="179" w:right="166" w:hanging="27"/>
        <w:jc w:val="left"/>
      </w:pPr>
      <w:r>
        <w:rPr/>
        <w:t>24 </w:t>
      </w:r>
      <w:r>
        <w:rPr>
          <w:spacing w:val="-1"/>
        </w:rPr>
        <w:t>September 2018</w:t>
      </w:r>
      <w:r>
        <w:rPr>
          <w:spacing w:val="27"/>
        </w:rPr>
        <w:t> </w:t>
      </w:r>
      <w:r>
        <w:rPr>
          <w:spacing w:val="-1"/>
        </w:rPr>
        <w:t>Original:</w:t>
      </w:r>
      <w:r>
        <w:rPr/>
        <w:t>  </w:t>
      </w:r>
      <w:r>
        <w:rPr>
          <w:spacing w:val="-1"/>
        </w:rPr>
        <w:t>ENGLISH</w:t>
      </w:r>
    </w:p>
    <w:p>
      <w:pPr>
        <w:spacing w:after="0" w:line="240" w:lineRule="auto"/>
        <w:jc w:val="left"/>
        <w:sectPr>
          <w:type w:val="continuous"/>
          <w:pgSz w:w="11910" w:h="16840"/>
          <w:pgMar w:top="1040" w:bottom="280" w:left="1280" w:right="1260"/>
          <w:cols w:num="2" w:equalWidth="0">
            <w:col w:w="4418" w:space="2690"/>
            <w:col w:w="2262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 w:before="80"/>
        <w:ind w:right="15"/>
        <w:jc w:val="center"/>
        <w:rPr>
          <w:b w:val="0"/>
          <w:bCs w:val="0"/>
          <w:sz w:val="14"/>
          <w:szCs w:val="14"/>
        </w:rPr>
      </w:pPr>
      <w:r>
        <w:rPr>
          <w:spacing w:val="-2"/>
        </w:rPr>
        <w:t>PROVISIONAL</w:t>
      </w:r>
      <w:r>
        <w:rPr>
          <w:spacing w:val="1"/>
        </w:rPr>
        <w:t> </w:t>
      </w:r>
      <w:r>
        <w:rPr>
          <w:spacing w:val="-2"/>
        </w:rPr>
        <w:t>AGENDA</w:t>
      </w:r>
      <w:r>
        <w:rPr>
          <w:spacing w:val="-2"/>
          <w:position w:val="8"/>
          <w:sz w:val="14"/>
        </w:rPr>
        <w:t>1</w:t>
      </w:r>
      <w:r>
        <w:rPr>
          <w:b w:val="0"/>
          <w:sz w:val="1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557" w:right="1572" w:firstLine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for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sixth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session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Sub-Committee,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be </w:t>
      </w:r>
      <w:r>
        <w:rPr>
          <w:rFonts w:ascii="Arial"/>
          <w:b/>
          <w:spacing w:val="-1"/>
          <w:sz w:val="22"/>
        </w:rPr>
        <w:t>held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at</w:t>
      </w:r>
      <w:r>
        <w:rPr>
          <w:rFonts w:ascii="Arial"/>
          <w:b/>
          <w:spacing w:val="25"/>
          <w:sz w:val="22"/>
        </w:rPr>
        <w:t> </w:t>
      </w:r>
      <w:r>
        <w:rPr>
          <w:rFonts w:ascii="Arial"/>
          <w:b/>
          <w:spacing w:val="-1"/>
          <w:sz w:val="22"/>
        </w:rPr>
        <w:t>IMO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Headquarters,4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2"/>
          <w:sz w:val="22"/>
        </w:rPr>
        <w:t>Albert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Embankment, London,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SE1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7SR,</w:t>
      </w:r>
      <w:r>
        <w:rPr>
          <w:rFonts w:ascii="Arial"/>
          <w:b/>
          <w:spacing w:val="30"/>
          <w:sz w:val="22"/>
        </w:rPr>
        <w:t> </w:t>
      </w:r>
      <w:r>
        <w:rPr>
          <w:rFonts w:ascii="Arial"/>
          <w:b/>
          <w:sz w:val="22"/>
        </w:rPr>
        <w:t>from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Monday,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29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April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Friday,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3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2019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990" w:right="0" w:firstLine="53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(Session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commences</w:t>
      </w:r>
      <w:r>
        <w:rPr>
          <w:rFonts w:ascii="Arial"/>
          <w:b/>
          <w:spacing w:val="-2"/>
          <w:sz w:val="22"/>
        </w:rPr>
        <w:t> at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9.30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a.m.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2"/>
          <w:sz w:val="22"/>
        </w:rPr>
        <w:t>Monday,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pacing w:val="-1"/>
          <w:sz w:val="22"/>
        </w:rPr>
        <w:t>29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pacing w:val="-2"/>
          <w:sz w:val="22"/>
        </w:rPr>
        <w:t>April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2019)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Opening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session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Adoption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agenda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Decisions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other </w:t>
      </w:r>
      <w:r>
        <w:rPr>
          <w:spacing w:val="-2"/>
        </w:rPr>
        <w:t>IMO</w:t>
      </w:r>
      <w:r>
        <w:rPr>
          <w:spacing w:val="2"/>
        </w:rPr>
        <w:t> </w:t>
      </w:r>
      <w:r>
        <w:rPr>
          <w:spacing w:val="-1"/>
        </w:rPr>
        <w:t>bodies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Validated</w:t>
      </w:r>
      <w:r>
        <w:rPr/>
        <w:t> </w:t>
      </w:r>
      <w:r>
        <w:rPr>
          <w:spacing w:val="-1"/>
        </w:rPr>
        <w:t>model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courses (1.3)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Reports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unlawful practices</w:t>
      </w:r>
      <w:r>
        <w:rPr/>
        <w:t> </w:t>
      </w:r>
      <w:r>
        <w:rPr>
          <w:spacing w:val="-1"/>
        </w:rPr>
        <w:t>associated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certificates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competency</w:t>
      </w:r>
      <w:r>
        <w:rPr>
          <w:spacing w:val="3"/>
        </w:rPr>
        <w:t> </w:t>
      </w:r>
      <w:r>
        <w:rPr>
          <w:spacing w:val="-2"/>
        </w:rPr>
        <w:t>(OW</w:t>
      </w:r>
      <w:r>
        <w:rPr>
          <w:spacing w:val="3"/>
        </w:rPr>
        <w:t> </w:t>
      </w:r>
      <w:r>
        <w:rPr/>
        <w:t>14)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Guidance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3"/>
        </w:rPr>
        <w:t>STCW</w:t>
      </w:r>
      <w:r>
        <w:rPr>
          <w:spacing w:val="6"/>
        </w:rPr>
        <w:t> </w:t>
      </w:r>
      <w:r>
        <w:rPr>
          <w:spacing w:val="-2"/>
        </w:rPr>
        <w:t>Code,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B-I/2</w:t>
      </w:r>
      <w:r>
        <w:rPr>
          <w:spacing w:val="-2"/>
        </w:rPr>
        <w:t> </w:t>
      </w:r>
      <w:r>
        <w:rPr>
          <w:spacing w:val="-1"/>
        </w:rPr>
        <w:t>(1.21)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Comprehensive</w:t>
      </w:r>
      <w:r>
        <w:rPr/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1995</w:t>
      </w:r>
      <w:r>
        <w:rPr>
          <w:spacing w:val="-2"/>
        </w:rPr>
        <w:t> </w:t>
      </w:r>
      <w:r>
        <w:rPr>
          <w:spacing w:val="-1"/>
        </w:rPr>
        <w:t>STCW-F</w:t>
      </w:r>
      <w:r>
        <w:rPr>
          <w:spacing w:val="-2"/>
        </w:rPr>
        <w:t> Convention</w:t>
      </w:r>
      <w:r>
        <w:rPr>
          <w:spacing w:val="1"/>
        </w:rPr>
        <w:t> </w:t>
      </w:r>
      <w:r>
        <w:rPr/>
        <w:t>(1.22)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Role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human</w:t>
      </w:r>
      <w:r>
        <w:rPr/>
        <w:t> </w:t>
      </w:r>
      <w:r>
        <w:rPr>
          <w:spacing w:val="-2"/>
        </w:rPr>
        <w:t>element</w:t>
      </w:r>
      <w:r>
        <w:rPr>
          <w:spacing w:val="-1"/>
        </w:rPr>
        <w:t> (6.15)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Biennial </w:t>
      </w:r>
      <w:r>
        <w:rPr/>
        <w:t>status</w:t>
      </w:r>
      <w:r>
        <w:rPr>
          <w:spacing w:val="-1"/>
        </w:rPr>
        <w:t> report</w:t>
      </w:r>
      <w:r>
        <w:rPr>
          <w:spacing w:val="3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provisional </w:t>
      </w:r>
      <w:r>
        <w:rPr/>
        <w:t>agenda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HTW</w:t>
      </w:r>
      <w:r>
        <w:rPr>
          <w:spacing w:val="3"/>
        </w:rPr>
        <w:t> </w:t>
      </w:r>
      <w:r>
        <w:rPr/>
        <w:t>7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Election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Chair and</w:t>
      </w:r>
      <w:r>
        <w:rPr>
          <w:spacing w:val="-2"/>
        </w:rPr>
        <w:t> </w:t>
      </w:r>
      <w:r>
        <w:rPr>
          <w:spacing w:val="-1"/>
        </w:rPr>
        <w:t>Vice-Chair </w:t>
      </w:r>
      <w:r>
        <w:rPr/>
        <w:t>for</w:t>
      </w:r>
      <w:r>
        <w:rPr>
          <w:spacing w:val="-1"/>
        </w:rPr>
        <w:t> 2020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Any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business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91" w:val="left" w:leader="none"/>
        </w:tabs>
        <w:spacing w:line="240" w:lineRule="auto" w:before="0" w:after="0"/>
        <w:ind w:left="990" w:right="0" w:hanging="852"/>
        <w:jc w:val="left"/>
      </w:pPr>
      <w:r>
        <w:rPr>
          <w:spacing w:val="-1"/>
        </w:rPr>
        <w:t>Report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Maritime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1"/>
        </w:rPr>
        <w:t> </w:t>
      </w:r>
      <w:r>
        <w:rPr>
          <w:spacing w:val="-1"/>
        </w:rPr>
        <w:t>Committee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05" w:val="left" w:leader="none"/>
        </w:tabs>
        <w:spacing w:before="7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position w:val="8"/>
          <w:sz w:val="14"/>
        </w:rPr>
        <w:t>1</w:t>
        <w:tab/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provisional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agenda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revised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result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relevant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decisions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taken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at </w:t>
      </w:r>
      <w:r>
        <w:rPr>
          <w:rFonts w:ascii="Arial"/>
          <w:spacing w:val="-2"/>
          <w:sz w:val="18"/>
        </w:rPr>
        <w:t>MSC</w:t>
      </w:r>
      <w:r>
        <w:rPr>
          <w:rFonts w:ascii="Arial"/>
          <w:sz w:val="18"/>
        </w:rPr>
        <w:t> 100.</w:t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7.05pt;height:.6pt;mso-position-horizontal-relative:char;mso-position-vertical-relative:line" coordorigin="0,0" coordsize="9141,12">
            <v:group style="position:absolute;left:6;top:6;width:9130;height:2" coordorigin="6,6" coordsize="9130,2">
              <v:shape style="position:absolute;left:6;top:6;width:9130;height:2" coordorigin="6,6" coordsize="9130,0" path="m6,6l913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I:\HTW\6\HTW</w:t>
      </w:r>
      <w:r>
        <w:rPr>
          <w:rFonts w:ascii="Arial"/>
          <w:spacing w:val="5"/>
          <w:sz w:val="18"/>
        </w:rPr>
        <w:t> </w:t>
      </w:r>
      <w:r>
        <w:rPr>
          <w:rFonts w:ascii="Arial"/>
          <w:spacing w:val="-1"/>
          <w:sz w:val="18"/>
        </w:rPr>
        <w:t>6-1.docx</w:t>
      </w:r>
    </w:p>
    <w:p>
      <w:pPr>
        <w:spacing w:line="200" w:lineRule="atLeast"/>
        <w:ind w:left="68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73420" cy="52825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20" cy="52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040" w:bottom="280" w:left="1280" w:right="1260"/>
        </w:sectPr>
      </w:pPr>
    </w:p>
    <w:p>
      <w:pPr>
        <w:pStyle w:val="BodyText"/>
        <w:spacing w:line="242" w:lineRule="exact" w:before="61"/>
        <w:ind w:left="138" w:right="0" w:firstLine="0"/>
        <w:jc w:val="left"/>
      </w:pPr>
      <w:r>
        <w:rPr>
          <w:spacing w:val="-2"/>
        </w:rPr>
        <w:t>HTW</w:t>
      </w:r>
      <w:r>
        <w:rPr>
          <w:spacing w:val="3"/>
        </w:rPr>
        <w:t> </w:t>
      </w:r>
      <w:r>
        <w:rPr/>
        <w:t>6/1</w:t>
      </w:r>
    </w:p>
    <w:p>
      <w:pPr>
        <w:spacing w:line="253" w:lineRule="exact" w:before="0"/>
        <w:ind w:left="1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3"/>
        </w:rPr>
        <w:t>Page </w:t>
      </w:r>
      <w:r>
        <w:rPr>
          <w:rFonts w:ascii="Arial"/>
          <w:sz w:val="22"/>
        </w:rPr>
        <w:t>2</w:t>
      </w: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7.05pt;height:.6pt;mso-position-horizontal-relative:char;mso-position-vertical-relative:line" coordorigin="0,0" coordsize="9141,12">
            <v:group style="position:absolute;left:6;top:6;width:9130;height:2" coordorigin="6,6" coordsize="9130,2">
              <v:shape style="position:absolute;left:6;top:6;width:9130;height:2" coordorigin="6,6" coordsize="9130,0" path="m6,6l913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spacing w:line="240" w:lineRule="auto" w:before="72"/>
        <w:ind w:left="138" w:right="0"/>
        <w:jc w:val="both"/>
        <w:rPr>
          <w:b w:val="0"/>
          <w:bCs w:val="0"/>
        </w:rPr>
      </w:pPr>
      <w:r>
        <w:rPr>
          <w:spacing w:val="-1"/>
        </w:rPr>
        <w:t>Notes: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0"/>
          <w:numId w:val="2"/>
        </w:numPr>
        <w:tabs>
          <w:tab w:pos="991" w:val="left" w:leader="none"/>
        </w:tabs>
        <w:spacing w:before="0"/>
        <w:ind w:left="138" w:right="14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accordance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i/>
          <w:spacing w:val="-1"/>
          <w:sz w:val="22"/>
        </w:rPr>
        <w:t>Organization</w:t>
      </w:r>
      <w:r>
        <w:rPr>
          <w:rFonts w:ascii="Arial"/>
          <w:i/>
          <w:spacing w:val="43"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pacing w:val="43"/>
          <w:sz w:val="22"/>
        </w:rPr>
        <w:t> </w:t>
      </w:r>
      <w:r>
        <w:rPr>
          <w:rFonts w:ascii="Arial"/>
          <w:i/>
          <w:spacing w:val="-2"/>
          <w:sz w:val="22"/>
        </w:rPr>
        <w:t>method</w:t>
      </w:r>
      <w:r>
        <w:rPr>
          <w:rFonts w:ascii="Arial"/>
          <w:i/>
          <w:spacing w:val="44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39"/>
          <w:sz w:val="22"/>
        </w:rPr>
        <w:t> </w:t>
      </w:r>
      <w:r>
        <w:rPr>
          <w:rFonts w:ascii="Arial"/>
          <w:i/>
          <w:sz w:val="22"/>
        </w:rPr>
        <w:t>work</w:t>
      </w:r>
      <w:r>
        <w:rPr>
          <w:rFonts w:ascii="Arial"/>
          <w:i/>
          <w:spacing w:val="42"/>
          <w:sz w:val="22"/>
        </w:rPr>
        <w:t> </w:t>
      </w:r>
      <w:r>
        <w:rPr>
          <w:rFonts w:ascii="Arial"/>
          <w:i/>
          <w:spacing w:val="-2"/>
          <w:sz w:val="22"/>
        </w:rPr>
        <w:t>of</w:t>
      </w:r>
      <w:r>
        <w:rPr>
          <w:rFonts w:ascii="Arial"/>
          <w:i/>
          <w:spacing w:val="4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44"/>
          <w:sz w:val="22"/>
        </w:rPr>
        <w:t> </w:t>
      </w:r>
      <w:r>
        <w:rPr>
          <w:rFonts w:ascii="Arial"/>
          <w:i/>
          <w:spacing w:val="-1"/>
          <w:sz w:val="22"/>
        </w:rPr>
        <w:t>Maritime</w:t>
      </w:r>
      <w:r>
        <w:rPr>
          <w:rFonts w:ascii="Arial"/>
          <w:i/>
          <w:spacing w:val="44"/>
          <w:sz w:val="22"/>
        </w:rPr>
        <w:t> </w:t>
      </w:r>
      <w:r>
        <w:rPr>
          <w:rFonts w:ascii="Arial"/>
          <w:i/>
          <w:spacing w:val="-1"/>
          <w:sz w:val="22"/>
        </w:rPr>
        <w:t>Safety</w:t>
      </w:r>
      <w:r>
        <w:rPr>
          <w:rFonts w:ascii="Arial"/>
          <w:i/>
          <w:spacing w:val="55"/>
          <w:sz w:val="22"/>
        </w:rPr>
        <w:t> </w:t>
      </w:r>
      <w:r>
        <w:rPr>
          <w:rFonts w:ascii="Arial"/>
          <w:i/>
          <w:spacing w:val="-1"/>
          <w:sz w:val="22"/>
        </w:rPr>
        <w:t>Committee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pacing w:val="-1"/>
          <w:sz w:val="22"/>
        </w:rPr>
        <w:t>Marine</w:t>
      </w:r>
      <w:r>
        <w:rPr>
          <w:rFonts w:ascii="Arial"/>
          <w:i/>
          <w:spacing w:val="33"/>
          <w:sz w:val="22"/>
        </w:rPr>
        <w:t> </w:t>
      </w:r>
      <w:r>
        <w:rPr>
          <w:rFonts w:ascii="Arial"/>
          <w:i/>
          <w:spacing w:val="-1"/>
          <w:sz w:val="22"/>
        </w:rPr>
        <w:t>Environment</w:t>
      </w:r>
      <w:r>
        <w:rPr>
          <w:rFonts w:ascii="Arial"/>
          <w:i/>
          <w:spacing w:val="33"/>
          <w:sz w:val="22"/>
        </w:rPr>
        <w:t> </w:t>
      </w:r>
      <w:r>
        <w:rPr>
          <w:rFonts w:ascii="Arial"/>
          <w:i/>
          <w:spacing w:val="-2"/>
          <w:sz w:val="22"/>
        </w:rPr>
        <w:t>Protection</w:t>
      </w:r>
      <w:r>
        <w:rPr>
          <w:rFonts w:ascii="Arial"/>
          <w:i/>
          <w:spacing w:val="33"/>
          <w:sz w:val="22"/>
        </w:rPr>
        <w:t> </w:t>
      </w:r>
      <w:r>
        <w:rPr>
          <w:rFonts w:ascii="Arial"/>
          <w:i/>
          <w:spacing w:val="-1"/>
          <w:sz w:val="22"/>
        </w:rPr>
        <w:t>Committee</w:t>
      </w:r>
      <w:r>
        <w:rPr>
          <w:rFonts w:ascii="Arial"/>
          <w:i/>
          <w:spacing w:val="32"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pacing w:val="31"/>
          <w:sz w:val="22"/>
        </w:rPr>
        <w:t> </w:t>
      </w:r>
      <w:r>
        <w:rPr>
          <w:rFonts w:ascii="Arial"/>
          <w:i/>
          <w:spacing w:val="-1"/>
          <w:sz w:val="22"/>
        </w:rPr>
        <w:t>their</w:t>
      </w:r>
      <w:r>
        <w:rPr>
          <w:rFonts w:ascii="Arial"/>
          <w:i/>
          <w:spacing w:val="37"/>
          <w:sz w:val="22"/>
        </w:rPr>
        <w:t> </w:t>
      </w:r>
      <w:r>
        <w:rPr>
          <w:rFonts w:ascii="Arial"/>
          <w:i/>
          <w:spacing w:val="-1"/>
          <w:sz w:val="22"/>
        </w:rPr>
        <w:t>subsidiary</w:t>
      </w:r>
      <w:r>
        <w:rPr>
          <w:rFonts w:ascii="Arial"/>
          <w:i/>
          <w:spacing w:val="32"/>
          <w:sz w:val="22"/>
        </w:rPr>
        <w:t> </w:t>
      </w:r>
      <w:r>
        <w:rPr>
          <w:rFonts w:ascii="Arial"/>
          <w:i/>
          <w:spacing w:val="-1"/>
          <w:sz w:val="22"/>
        </w:rPr>
        <w:t>bodies</w:t>
      </w:r>
      <w:r>
        <w:rPr>
          <w:rFonts w:ascii="Arial"/>
          <w:i/>
          <w:spacing w:val="65"/>
          <w:sz w:val="22"/>
        </w:rPr>
        <w:t> </w:t>
      </w:r>
      <w:r>
        <w:rPr>
          <w:rFonts w:ascii="Arial"/>
          <w:spacing w:val="-1"/>
          <w:sz w:val="22"/>
        </w:rPr>
        <w:t>(MSC-MEPC.1/Circ.5/Rev.1):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841" w:val="left" w:leader="none"/>
        </w:tabs>
        <w:spacing w:line="240" w:lineRule="auto" w:before="0" w:after="0"/>
        <w:ind w:left="1840" w:right="0" w:hanging="850"/>
        <w:jc w:val="left"/>
        <w:rPr>
          <w:sz w:val="14"/>
          <w:szCs w:val="14"/>
        </w:rPr>
      </w:pPr>
      <w:r>
        <w:rPr>
          <w:spacing w:val="-1"/>
        </w:rPr>
        <w:t>documents</w:t>
      </w:r>
      <w:r>
        <w:rPr/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received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Secretariat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follows:</w:t>
      </w:r>
      <w:r>
        <w:rPr>
          <w:spacing w:val="-1"/>
          <w:position w:val="8"/>
          <w:sz w:val="14"/>
        </w:rPr>
        <w:t>2</w:t>
      </w:r>
      <w:r>
        <w:rPr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2691" w:val="left" w:leader="none"/>
        </w:tabs>
        <w:spacing w:line="256" w:lineRule="exact" w:before="0" w:after="0"/>
        <w:ind w:left="2690" w:right="0" w:hanging="850"/>
        <w:jc w:val="left"/>
      </w:pPr>
      <w:r>
        <w:rPr>
          <w:spacing w:val="-1"/>
        </w:rPr>
        <w:t>bulky</w:t>
      </w:r>
      <w:r>
        <w:rPr/>
        <w:t> </w:t>
      </w:r>
      <w:r>
        <w:rPr>
          <w:spacing w:val="33"/>
        </w:rPr>
        <w:t> </w:t>
      </w:r>
      <w:r>
        <w:rPr>
          <w:spacing w:val="-3"/>
        </w:rPr>
        <w:t>documents</w:t>
      </w:r>
      <w:r>
        <w:rPr>
          <w:spacing w:val="-3"/>
          <w:position w:val="8"/>
          <w:sz w:val="14"/>
        </w:rPr>
        <w:t>3</w:t>
      </w:r>
      <w:r>
        <w:rPr>
          <w:position w:val="8"/>
          <w:sz w:val="14"/>
        </w:rPr>
        <w:t>  </w:t>
      </w:r>
      <w:r>
        <w:rPr>
          <w:spacing w:val="35"/>
          <w:position w:val="8"/>
          <w:sz w:val="14"/>
        </w:rPr>
        <w:t> </w:t>
      </w:r>
      <w:r>
        <w:rPr>
          <w:spacing w:val="-3"/>
        </w:rPr>
        <w:t>(those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containing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more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than</w:t>
      </w:r>
      <w:r>
        <w:rPr/>
        <w:t> </w:t>
      </w:r>
      <w:r>
        <w:rPr>
          <w:spacing w:val="29"/>
        </w:rPr>
        <w:t> </w:t>
      </w:r>
      <w:r>
        <w:rPr>
          <w:spacing w:val="-3"/>
        </w:rPr>
        <w:t>six</w:t>
      </w:r>
      <w:r>
        <w:rPr/>
        <w:t> </w:t>
      </w:r>
      <w:r>
        <w:rPr>
          <w:spacing w:val="26"/>
        </w:rPr>
        <w:t> </w:t>
      </w:r>
      <w:r>
        <w:rPr>
          <w:spacing w:val="-4"/>
        </w:rPr>
        <w:t>pages)</w:t>
      </w:r>
      <w:r>
        <w:rPr/>
        <w:t> </w:t>
      </w:r>
      <w:r>
        <w:rPr>
          <w:spacing w:val="27"/>
        </w:rPr>
        <w:t> </w:t>
      </w:r>
      <w:r>
        <w:rPr>
          <w:spacing w:val="-2"/>
        </w:rPr>
        <w:t>by</w:t>
      </w:r>
    </w:p>
    <w:p>
      <w:pPr>
        <w:pStyle w:val="Heading1"/>
        <w:spacing w:line="251" w:lineRule="exact"/>
        <w:ind w:left="2690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4"/>
        </w:rPr>
        <w:t>Friday,</w:t>
      </w:r>
      <w:r>
        <w:rPr>
          <w:spacing w:val="-3"/>
        </w:rPr>
        <w:t> </w:t>
      </w:r>
      <w:r>
        <w:rPr>
          <w:spacing w:val="-2"/>
        </w:rPr>
        <w:t>25</w:t>
      </w:r>
      <w:r>
        <w:rPr>
          <w:spacing w:val="-9"/>
        </w:rPr>
        <w:t> </w:t>
      </w:r>
      <w:r>
        <w:rPr>
          <w:spacing w:val="-3"/>
        </w:rPr>
        <w:t>January</w:t>
      </w:r>
      <w:r>
        <w:rPr>
          <w:spacing w:val="-8"/>
        </w:rPr>
        <w:t> </w:t>
      </w:r>
      <w:r>
        <w:rPr>
          <w:spacing w:val="-3"/>
        </w:rPr>
        <w:t>2019</w:t>
      </w:r>
      <w:r>
        <w:rPr>
          <w:rFonts w:ascii="Arial"/>
          <w:b w:val="0"/>
          <w:spacing w:val="-3"/>
        </w:rPr>
        <w:t>;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2"/>
        </w:numPr>
        <w:tabs>
          <w:tab w:pos="2691" w:val="left" w:leader="none"/>
        </w:tabs>
        <w:spacing w:line="240" w:lineRule="auto" w:before="0" w:after="0"/>
        <w:ind w:left="2690" w:right="157" w:hanging="850"/>
        <w:jc w:val="left"/>
      </w:pPr>
      <w:r>
        <w:rPr>
          <w:spacing w:val="-1"/>
        </w:rPr>
        <w:t>non-bulky</w:t>
      </w:r>
      <w:r>
        <w:rPr>
          <w:spacing w:val="-16"/>
        </w:rPr>
        <w:t> </w:t>
      </w:r>
      <w:r>
        <w:rPr>
          <w:spacing w:val="-1"/>
        </w:rPr>
        <w:t>documents</w:t>
      </w:r>
      <w:r>
        <w:rPr>
          <w:spacing w:val="-16"/>
        </w:rPr>
        <w:t> </w:t>
      </w:r>
      <w:r>
        <w:rPr>
          <w:spacing w:val="-1"/>
        </w:rPr>
        <w:t>(those</w:t>
      </w:r>
      <w:r>
        <w:rPr>
          <w:spacing w:val="-14"/>
        </w:rPr>
        <w:t> </w:t>
      </w:r>
      <w:r>
        <w:rPr>
          <w:spacing w:val="-1"/>
        </w:rPr>
        <w:t>containing</w:t>
      </w:r>
      <w:r>
        <w:rPr>
          <w:spacing w:val="-14"/>
        </w:rPr>
        <w:t> </w:t>
      </w:r>
      <w:r>
        <w:rPr>
          <w:spacing w:val="-1"/>
        </w:rPr>
        <w:t>six</w:t>
      </w:r>
      <w:r>
        <w:rPr>
          <w:spacing w:val="-16"/>
        </w:rPr>
        <w:t> </w:t>
      </w:r>
      <w:r>
        <w:rPr/>
        <w:t>pages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fewer)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also</w:t>
      </w:r>
      <w:r>
        <w:rPr>
          <w:spacing w:val="43"/>
        </w:rPr>
        <w:t> </w:t>
      </w:r>
      <w:r>
        <w:rPr>
          <w:spacing w:val="-1"/>
        </w:rPr>
        <w:t>bulky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documents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rFonts w:ascii="Arial"/>
          <w:b/>
          <w:spacing w:val="-2"/>
        </w:rPr>
        <w:t>Friday,</w:t>
      </w:r>
      <w:r>
        <w:rPr>
          <w:rFonts w:ascii="Arial"/>
          <w:b/>
          <w:spacing w:val="2"/>
        </w:rPr>
        <w:t> </w:t>
      </w:r>
      <w:r>
        <w:rPr>
          <w:rFonts w:ascii="Arial"/>
          <w:b/>
          <w:spacing w:val="-1"/>
        </w:rPr>
        <w:t>22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February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2019</w:t>
      </w:r>
      <w:r>
        <w:rPr>
          <w:spacing w:val="-1"/>
        </w:rPr>
        <w:t>;</w:t>
      </w:r>
      <w:r>
        <w:rPr>
          <w:spacing w:val="2"/>
        </w:rPr>
        <w:t> </w:t>
      </w:r>
      <w:r>
        <w:rPr>
          <w:spacing w:val="-1"/>
        </w:rPr>
        <w:t>and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2"/>
        </w:numPr>
        <w:tabs>
          <w:tab w:pos="2691" w:val="left" w:leader="none"/>
        </w:tabs>
        <w:spacing w:line="240" w:lineRule="auto" w:before="0" w:after="0"/>
        <w:ind w:left="2690" w:right="149" w:hanging="850"/>
        <w:jc w:val="both"/>
      </w:pPr>
      <w:r>
        <w:rPr>
          <w:spacing w:val="-1"/>
        </w:rPr>
        <w:t>documents</w:t>
      </w:r>
      <w:r>
        <w:rPr>
          <w:spacing w:val="24"/>
        </w:rPr>
        <w:t> </w:t>
      </w:r>
      <w:r>
        <w:rPr>
          <w:spacing w:val="-2"/>
        </w:rPr>
        <w:t>commenting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22"/>
        </w:rPr>
        <w:t> </w:t>
      </w:r>
      <w:r>
        <w:rPr>
          <w:spacing w:val="-1"/>
        </w:rPr>
        <w:t>referred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subparagraphs</w:t>
      </w:r>
      <w:r>
        <w:rPr>
          <w:spacing w:val="22"/>
        </w:rPr>
        <w:t> </w:t>
      </w:r>
      <w:r>
        <w:rPr/>
        <w:t>.1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.2 </w:t>
      </w:r>
      <w:r>
        <w:rPr>
          <w:spacing w:val="37"/>
        </w:rPr>
        <w:t> </w:t>
      </w:r>
      <w:r>
        <w:rPr>
          <w:spacing w:val="-1"/>
        </w:rPr>
        <w:t>above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containing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four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pages</w:t>
      </w:r>
      <w:r>
        <w:rPr/>
        <w:t> </w:t>
      </w:r>
      <w:r>
        <w:rPr>
          <w:spacing w:val="37"/>
        </w:rPr>
        <w:t> </w:t>
      </w:r>
      <w:r>
        <w:rPr/>
        <w:t>or </w:t>
      </w:r>
      <w:r>
        <w:rPr>
          <w:spacing w:val="37"/>
        </w:rPr>
        <w:t> </w:t>
      </w:r>
      <w:r>
        <w:rPr>
          <w:spacing w:val="-1"/>
        </w:rPr>
        <w:t>fewer,</w:t>
      </w:r>
      <w:r>
        <w:rPr/>
        <w:t> </w:t>
      </w:r>
      <w:r>
        <w:rPr>
          <w:spacing w:val="40"/>
        </w:rPr>
        <w:t> </w:t>
      </w:r>
      <w:r>
        <w:rPr/>
        <w:t>by</w:t>
      </w:r>
      <w:r>
        <w:rPr>
          <w:spacing w:val="37"/>
        </w:rPr>
        <w:t> </w:t>
      </w:r>
      <w:r>
        <w:rPr>
          <w:rFonts w:ascii="Arial"/>
          <w:b/>
          <w:spacing w:val="-1"/>
        </w:rPr>
        <w:t>Friday,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8 March</w:t>
      </w:r>
      <w:r>
        <w:rPr>
          <w:rFonts w:ascii="Arial"/>
          <w:b/>
          <w:spacing w:val="9"/>
        </w:rPr>
        <w:t> </w:t>
      </w:r>
      <w:r>
        <w:rPr>
          <w:rFonts w:ascii="Arial"/>
          <w:b/>
          <w:spacing w:val="-1"/>
        </w:rPr>
        <w:t>2019</w:t>
      </w:r>
      <w:r>
        <w:rPr>
          <w:rFonts w:ascii="Arial"/>
          <w:b/>
          <w:spacing w:val="8"/>
        </w:rPr>
        <w:t> </w:t>
      </w:r>
      <w:r>
        <w:rPr>
          <w:spacing w:val="-1"/>
        </w:rPr>
        <w:t>(see</w:t>
      </w:r>
      <w:r>
        <w:rPr>
          <w:spacing w:val="9"/>
        </w:rPr>
        <w:t> </w:t>
      </w:r>
      <w:r>
        <w:rPr>
          <w:spacing w:val="-1"/>
        </w:rPr>
        <w:t>also</w:t>
      </w:r>
      <w:r>
        <w:rPr>
          <w:spacing w:val="10"/>
        </w:rPr>
        <w:t> </w:t>
      </w:r>
      <w:r>
        <w:rPr>
          <w:spacing w:val="-1"/>
        </w:rPr>
        <w:t>paragraph</w:t>
      </w:r>
      <w:r>
        <w:rPr>
          <w:spacing w:val="7"/>
        </w:rPr>
        <w:t> </w:t>
      </w:r>
      <w:r>
        <w:rPr>
          <w:spacing w:val="-1"/>
        </w:rPr>
        <w:t>6.12.5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annex</w:t>
      </w:r>
      <w:r>
        <w:rPr>
          <w:spacing w:val="8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MSC-MEPC.1/Circ.5/Rev.1);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841" w:val="left" w:leader="none"/>
        </w:tabs>
        <w:spacing w:line="240" w:lineRule="auto" w:before="0" w:after="0"/>
        <w:ind w:left="1840" w:right="157" w:hanging="850"/>
        <w:jc w:val="left"/>
      </w:pPr>
      <w:r>
        <w:rPr/>
        <w:t>for</w:t>
      </w:r>
      <w:r>
        <w:rPr>
          <w:spacing w:val="13"/>
        </w:rPr>
        <w:t> </w:t>
      </w:r>
      <w:r>
        <w:rPr>
          <w:spacing w:val="-1"/>
        </w:rPr>
        <w:t>reasons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1"/>
        </w:rPr>
        <w:t>economy,</w:t>
      </w:r>
      <w:r>
        <w:rPr>
          <w:spacing w:val="16"/>
        </w:rPr>
        <w:t> </w:t>
      </w:r>
      <w:r>
        <w:rPr>
          <w:spacing w:val="-1"/>
        </w:rPr>
        <w:t>documents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15"/>
        </w:rPr>
        <w:t> </w:t>
      </w:r>
      <w:r>
        <w:rPr>
          <w:spacing w:val="1"/>
        </w:rPr>
        <w:t>be</w:t>
      </w:r>
      <w:r>
        <w:rPr>
          <w:spacing w:val="15"/>
        </w:rPr>
        <w:t> </w:t>
      </w:r>
      <w:r>
        <w:rPr>
          <w:spacing w:val="-1"/>
        </w:rPr>
        <w:t>submitted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5"/>
        </w:rPr>
        <w:t> </w:t>
      </w:r>
      <w:r>
        <w:rPr>
          <w:spacing w:val="-1"/>
        </w:rPr>
        <w:t>single</w:t>
      </w:r>
      <w:r>
        <w:rPr>
          <w:spacing w:val="15"/>
        </w:rPr>
        <w:t> </w:t>
      </w:r>
      <w:r>
        <w:rPr>
          <w:spacing w:val="-2"/>
        </w:rPr>
        <w:t>spacing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be as</w:t>
      </w:r>
      <w:r>
        <w:rPr>
          <w:spacing w:val="-2"/>
        </w:rPr>
        <w:t> </w:t>
      </w:r>
      <w:r>
        <w:rPr>
          <w:spacing w:val="-1"/>
        </w:rPr>
        <w:t>concise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possible,</w:t>
      </w:r>
      <w:r>
        <w:rPr>
          <w:spacing w:val="2"/>
        </w:rPr>
        <w:t> </w:t>
      </w:r>
      <w:r>
        <w:rPr>
          <w:spacing w:val="-1"/>
        </w:rPr>
        <w:t>and: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2691" w:val="left" w:leader="none"/>
        </w:tabs>
        <w:spacing w:line="240" w:lineRule="auto" w:before="0" w:after="0"/>
        <w:ind w:left="2690" w:right="157" w:hanging="85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49"/>
        </w:rPr>
        <w:t> </w:t>
      </w:r>
      <w:r>
        <w:rPr/>
        <w:t>a </w:t>
      </w:r>
      <w:r>
        <w:rPr>
          <w:spacing w:val="47"/>
        </w:rPr>
        <w:t> </w:t>
      </w:r>
      <w:r>
        <w:rPr>
          <w:spacing w:val="-1"/>
        </w:rPr>
        <w:t>brief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summary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prepared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5"/>
        </w:rPr>
        <w:t>accordance</w:t>
      </w:r>
      <w:r>
        <w:rPr>
          <w:spacing w:val="-12"/>
        </w:rPr>
        <w:t> </w:t>
      </w:r>
      <w:r>
        <w:rPr>
          <w:spacing w:val="-4"/>
        </w:rPr>
        <w:t>with</w:t>
      </w:r>
      <w:r>
        <w:rPr>
          <w:spacing w:val="-14"/>
        </w:rPr>
        <w:t> </w:t>
      </w:r>
      <w:r>
        <w:rPr>
          <w:spacing w:val="-4"/>
        </w:rPr>
        <w:t>section</w:t>
      </w:r>
      <w:r>
        <w:rPr>
          <w:spacing w:val="-14"/>
        </w:rPr>
        <w:t> </w:t>
      </w:r>
      <w:r>
        <w:rPr/>
        <w:t>6</w:t>
      </w:r>
      <w:r>
        <w:rPr>
          <w:spacing w:val="-12"/>
        </w:rPr>
        <w:t> </w:t>
      </w:r>
      <w:r>
        <w:rPr>
          <w:spacing w:val="-3"/>
        </w:rPr>
        <w:t>of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5"/>
        </w:rPr>
        <w:t>annex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5"/>
        </w:rPr>
        <w:t>MSC-MEPC.1/Circ.5/Rev.1;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691" w:val="left" w:leader="none"/>
        </w:tabs>
        <w:spacing w:line="240" w:lineRule="auto" w:before="0" w:after="0"/>
        <w:ind w:left="2690" w:right="157" w:hanging="850"/>
        <w:jc w:val="left"/>
      </w:pPr>
      <w:r>
        <w:rPr>
          <w:spacing w:val="-5"/>
        </w:rPr>
        <w:t>substantive</w:t>
      </w:r>
      <w:r>
        <w:rPr>
          <w:spacing w:val="-7"/>
        </w:rPr>
        <w:t> </w:t>
      </w:r>
      <w:r>
        <w:rPr>
          <w:spacing w:val="-5"/>
        </w:rPr>
        <w:t>documents</w:t>
      </w:r>
      <w:r>
        <w:rPr>
          <w:spacing w:val="-6"/>
        </w:rPr>
        <w:t> </w:t>
      </w:r>
      <w:r>
        <w:rPr>
          <w:spacing w:val="-4"/>
        </w:rPr>
        <w:t>should</w:t>
      </w:r>
      <w:r>
        <w:rPr>
          <w:spacing w:val="-7"/>
        </w:rPr>
        <w:t> </w:t>
      </w:r>
      <w:r>
        <w:rPr>
          <w:spacing w:val="-5"/>
        </w:rPr>
        <w:t>conclude</w:t>
      </w:r>
      <w:r>
        <w:rPr>
          <w:spacing w:val="-4"/>
        </w:rPr>
        <w:t> 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4"/>
        </w:rPr>
        <w:t>summary</w:t>
      </w:r>
      <w:r>
        <w:rPr>
          <w:spacing w:val="-9"/>
        </w:rPr>
        <w:t> </w:t>
      </w:r>
      <w:r>
        <w:rPr>
          <w:spacing w:val="-3"/>
        </w:rPr>
        <w:t>of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5"/>
        </w:rPr>
        <w:t>action</w:t>
      </w:r>
      <w:r>
        <w:rPr>
          <w:spacing w:val="45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Sub-Committee</w:t>
      </w:r>
      <w:r>
        <w:rPr/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invited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take;</w:t>
      </w:r>
      <w:r>
        <w:rPr>
          <w:spacing w:val="5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2691" w:val="left" w:leader="none"/>
        </w:tabs>
        <w:spacing w:line="240" w:lineRule="auto" w:before="0" w:after="0"/>
        <w:ind w:left="2690" w:right="157" w:hanging="850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documents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conclude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52"/>
        </w:rPr>
        <w:t> </w:t>
      </w:r>
      <w:r>
        <w:rPr/>
        <w:t>a </w:t>
      </w:r>
      <w:r>
        <w:rPr>
          <w:spacing w:val="52"/>
        </w:rPr>
        <w:t> </w:t>
      </w:r>
      <w:r>
        <w:rPr>
          <w:spacing w:val="-1"/>
        </w:rPr>
        <w:t>summary</w:t>
      </w:r>
      <w:r>
        <w:rPr/>
        <w:t> </w:t>
      </w:r>
      <w:r>
        <w:rPr>
          <w:spacing w:val="51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information they</w:t>
      </w:r>
      <w:r>
        <w:rPr>
          <w:spacing w:val="-2"/>
        </w:rPr>
        <w:t> </w:t>
      </w:r>
      <w:r>
        <w:rPr>
          <w:spacing w:val="-1"/>
        </w:rPr>
        <w:t>contain;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841" w:val="left" w:leader="none"/>
        </w:tabs>
        <w:spacing w:line="240" w:lineRule="auto" w:before="0" w:after="0"/>
        <w:ind w:left="1840" w:right="157" w:hanging="850"/>
        <w:jc w:val="left"/>
      </w:pPr>
      <w:r>
        <w:rPr/>
        <w:t>the </w:t>
      </w:r>
      <w:r>
        <w:rPr>
          <w:spacing w:val="14"/>
        </w:rPr>
        <w:t> </w:t>
      </w:r>
      <w:r>
        <w:rPr>
          <w:spacing w:val="-2"/>
        </w:rPr>
        <w:t>following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processing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format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13"/>
        </w:rPr>
        <w:t> </w:t>
      </w:r>
      <w:r>
        <w:rPr/>
        <w:t>be </w:t>
      </w:r>
      <w:r>
        <w:rPr>
          <w:spacing w:val="15"/>
        </w:rPr>
        <w:t> </w:t>
      </w:r>
      <w:r>
        <w:rPr>
          <w:spacing w:val="-1"/>
        </w:rPr>
        <w:t>observed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55"/>
        </w:rPr>
        <w:t> </w:t>
      </w:r>
      <w:r>
        <w:rPr>
          <w:spacing w:val="-1"/>
        </w:rPr>
        <w:t>standardize</w:t>
      </w:r>
      <w:r>
        <w:rPr/>
        <w:t> </w:t>
      </w:r>
      <w:r>
        <w:rPr>
          <w:spacing w:val="-1"/>
        </w:rPr>
        <w:t>presentation: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2266" w:val="left" w:leader="none"/>
          <w:tab w:pos="4392" w:val="left" w:leader="none"/>
        </w:tabs>
        <w:spacing w:line="252" w:lineRule="exact" w:before="0" w:after="0"/>
        <w:ind w:left="2265" w:right="0" w:hanging="425"/>
        <w:jc w:val="left"/>
      </w:pPr>
      <w:r>
        <w:rPr>
          <w:spacing w:val="-1"/>
        </w:rPr>
        <w:t>font:</w:t>
        <w:tab/>
        <w:t>Arial;</w:t>
      </w:r>
    </w:p>
    <w:p>
      <w:pPr>
        <w:pStyle w:val="BodyText"/>
        <w:numPr>
          <w:ilvl w:val="1"/>
          <w:numId w:val="4"/>
        </w:numPr>
        <w:tabs>
          <w:tab w:pos="2266" w:val="left" w:leader="none"/>
          <w:tab w:pos="4392" w:val="left" w:leader="none"/>
        </w:tabs>
        <w:spacing w:line="252" w:lineRule="exact" w:before="0" w:after="0"/>
        <w:ind w:left="2265" w:right="0" w:hanging="425"/>
        <w:jc w:val="left"/>
      </w:pPr>
      <w:r>
        <w:rPr>
          <w:spacing w:val="-1"/>
        </w:rPr>
        <w:t>font size:</w:t>
        <w:tab/>
        <w:t>11;</w:t>
      </w:r>
      <w:r>
        <w:rPr/>
      </w:r>
    </w:p>
    <w:p>
      <w:pPr>
        <w:pStyle w:val="BodyText"/>
        <w:numPr>
          <w:ilvl w:val="1"/>
          <w:numId w:val="4"/>
        </w:numPr>
        <w:tabs>
          <w:tab w:pos="2266" w:val="left" w:leader="none"/>
          <w:tab w:pos="4392" w:val="left" w:leader="none"/>
        </w:tabs>
        <w:spacing w:line="252" w:lineRule="exact" w:before="0" w:after="0"/>
        <w:ind w:left="2265" w:right="0" w:hanging="425"/>
        <w:jc w:val="left"/>
      </w:pPr>
      <w:r>
        <w:rPr>
          <w:spacing w:val="-1"/>
        </w:rPr>
        <w:t>justification:</w:t>
        <w:tab/>
        <w:t>full;</w:t>
      </w:r>
    </w:p>
    <w:p>
      <w:pPr>
        <w:pStyle w:val="BodyText"/>
        <w:numPr>
          <w:ilvl w:val="1"/>
          <w:numId w:val="4"/>
        </w:numPr>
        <w:tabs>
          <w:tab w:pos="2266" w:val="left" w:leader="none"/>
          <w:tab w:pos="4392" w:val="left" w:leader="none"/>
        </w:tabs>
        <w:spacing w:line="240" w:lineRule="auto" w:before="1" w:after="0"/>
        <w:ind w:left="2265" w:right="0" w:hanging="425"/>
        <w:jc w:val="left"/>
      </w:pPr>
      <w:r>
        <w:rPr>
          <w:spacing w:val="-1"/>
        </w:rPr>
        <w:t>margins:</w:t>
        <w:tab/>
      </w:r>
      <w:r>
        <w:rPr/>
        <w:t>2 cm </w:t>
      </w:r>
      <w:r>
        <w:rPr>
          <w:spacing w:val="-1"/>
        </w:rPr>
        <w:t>top, </w:t>
      </w:r>
      <w:r>
        <w:rPr/>
        <w:t>2.5</w:t>
      </w:r>
      <w:r>
        <w:rPr>
          <w:spacing w:val="-2"/>
        </w:rPr>
        <w:t> </w:t>
      </w:r>
      <w:r>
        <w:rPr/>
        <w:t>cm</w:t>
      </w:r>
      <w:r>
        <w:rPr>
          <w:spacing w:val="-1"/>
        </w:rPr>
        <w:t> bottom, left and</w:t>
      </w:r>
      <w:r>
        <w:rPr>
          <w:spacing w:val="-2"/>
        </w:rPr>
        <w:t> </w:t>
      </w:r>
      <w:r>
        <w:rPr>
          <w:spacing w:val="-1"/>
        </w:rPr>
        <w:t>right.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840" w:right="157" w:firstLine="0"/>
        <w:jc w:val="left"/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template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2"/>
        </w:rPr>
        <w:t>available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IMODOCS</w:t>
      </w:r>
      <w:r>
        <w:rPr>
          <w:spacing w:val="4"/>
        </w:rPr>
        <w:t> </w:t>
      </w:r>
      <w:r>
        <w:rPr>
          <w:spacing w:val="-1"/>
        </w:rPr>
        <w:t>website</w:t>
      </w:r>
      <w:r>
        <w:rPr>
          <w:spacing w:val="3"/>
        </w:rPr>
        <w:t> </w:t>
      </w:r>
      <w:r>
        <w:rPr>
          <w:spacing w:val="1"/>
        </w:rPr>
        <w:t>for</w:t>
      </w:r>
      <w:r>
        <w:rPr>
          <w:spacing w:val="6"/>
        </w:rPr>
        <w:t> </w:t>
      </w:r>
      <w:r>
        <w:rPr>
          <w:spacing w:val="-1"/>
        </w:rPr>
        <w:t>use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preparation</w:t>
      </w:r>
      <w:r>
        <w:rPr>
          <w:spacing w:val="6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documents.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51" w:firstLine="0"/>
        <w:jc w:val="both"/>
      </w:pPr>
      <w:r>
        <w:rPr/>
        <w:t>To</w:t>
      </w:r>
      <w:r>
        <w:rPr>
          <w:spacing w:val="-16"/>
        </w:rPr>
        <w:t> </w:t>
      </w:r>
      <w:r>
        <w:rPr>
          <w:spacing w:val="-1"/>
        </w:rPr>
        <w:t>facilitate</w:t>
      </w:r>
      <w:r>
        <w:rPr>
          <w:spacing w:val="-13"/>
        </w:rPr>
        <w:t> </w:t>
      </w:r>
      <w:r>
        <w:rPr>
          <w:spacing w:val="-1"/>
        </w:rPr>
        <w:t>processing,</w:t>
      </w:r>
      <w:r>
        <w:rPr>
          <w:spacing w:val="-13"/>
        </w:rPr>
        <w:t> </w:t>
      </w:r>
      <w:r>
        <w:rPr>
          <w:spacing w:val="-1"/>
        </w:rPr>
        <w:t>documents</w:t>
      </w:r>
      <w:r>
        <w:rPr>
          <w:spacing w:val="-14"/>
        </w:rPr>
        <w:t> </w:t>
      </w:r>
      <w:r>
        <w:rPr>
          <w:spacing w:val="-1"/>
        </w:rPr>
        <w:t>should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submitted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Microsoft</w:t>
      </w:r>
      <w:r>
        <w:rPr>
          <w:spacing w:val="-20"/>
        </w:rPr>
        <w:t> </w:t>
      </w:r>
      <w:r>
        <w:rPr/>
        <w:t>Word,</w:t>
      </w:r>
      <w:r>
        <w:rPr>
          <w:spacing w:val="-15"/>
        </w:rPr>
        <w:t> </w:t>
      </w:r>
      <w:r>
        <w:rPr>
          <w:spacing w:val="-1"/>
        </w:rPr>
        <w:t>preferably</w:t>
      </w:r>
      <w:r>
        <w:rPr>
          <w:spacing w:val="55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email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hyperlink r:id="rId8">
        <w:r>
          <w:rPr>
            <w:color w:val="0000FF"/>
            <w:spacing w:val="-1"/>
          </w:rPr>
          <w:t>htw@imo.org</w:t>
        </w:r>
        <w:r>
          <w:rPr>
            <w:spacing w:val="-1"/>
          </w:rPr>
          <w:t>.</w:t>
        </w:r>
      </w:hyperlink>
      <w:r>
        <w:rPr>
          <w:spacing w:val="9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should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noted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file</w:t>
      </w:r>
      <w:r>
        <w:rPr>
          <w:spacing w:val="7"/>
        </w:rPr>
        <w:t> </w:t>
      </w:r>
      <w:r>
        <w:rPr>
          <w:spacing w:val="-2"/>
        </w:rPr>
        <w:t>size</w:t>
      </w:r>
      <w:r>
        <w:rPr>
          <w:spacing w:val="7"/>
        </w:rPr>
        <w:t> </w:t>
      </w:r>
      <w:r>
        <w:rPr>
          <w:spacing w:val="-2"/>
        </w:rPr>
        <w:t>limit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IMO</w:t>
      </w:r>
      <w:r>
        <w:rPr>
          <w:spacing w:val="9"/>
        </w:rPr>
        <w:t> </w:t>
      </w:r>
      <w:r>
        <w:rPr>
          <w:spacing w:val="-1"/>
        </w:rPr>
        <w:t>email</w:t>
      </w:r>
      <w:r>
        <w:rPr>
          <w:spacing w:val="59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at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Mbytes. If</w:t>
      </w:r>
      <w:r>
        <w:rPr>
          <w:spacing w:val="2"/>
        </w:rPr>
        <w:t> </w:t>
      </w:r>
      <w:r>
        <w:rPr>
          <w:spacing w:val="-1"/>
        </w:rPr>
        <w:t>submitters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not</w:t>
      </w:r>
      <w:r>
        <w:rPr>
          <w:spacing w:val="-1"/>
        </w:rPr>
        <w:t> </w:t>
      </w:r>
      <w:r>
        <w:rPr>
          <w:spacing w:val="-2"/>
        </w:rPr>
        <w:t>receive</w:t>
      </w:r>
      <w:r>
        <w:rPr/>
        <w:t> an </w:t>
      </w:r>
      <w:r>
        <w:rPr>
          <w:spacing w:val="-1"/>
        </w:rPr>
        <w:t>acknowledgement receipt</w:t>
      </w:r>
      <w:r>
        <w:rPr>
          <w:spacing w:val="39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Secretariat</w:t>
      </w:r>
      <w:r>
        <w:rPr>
          <w:spacing w:val="42"/>
        </w:rPr>
        <w:t> </w:t>
      </w:r>
      <w:r>
        <w:rPr>
          <w:spacing w:val="-2"/>
        </w:rPr>
        <w:t>within</w:t>
      </w:r>
      <w:r>
        <w:rPr>
          <w:spacing w:val="38"/>
        </w:rPr>
        <w:t> </w:t>
      </w:r>
      <w:r>
        <w:rPr>
          <w:spacing w:val="-1"/>
        </w:rPr>
        <w:t>five</w:t>
      </w:r>
      <w:r>
        <w:rPr>
          <w:spacing w:val="41"/>
        </w:rPr>
        <w:t> </w:t>
      </w:r>
      <w:r>
        <w:rPr>
          <w:spacing w:val="-1"/>
        </w:rPr>
        <w:t>working</w:t>
      </w:r>
      <w:r>
        <w:rPr>
          <w:spacing w:val="43"/>
        </w:rPr>
        <w:t> </w:t>
      </w:r>
      <w:r>
        <w:rPr>
          <w:spacing w:val="-1"/>
        </w:rPr>
        <w:t>days,</w:t>
      </w:r>
      <w:r>
        <w:rPr>
          <w:spacing w:val="41"/>
        </w:rPr>
        <w:t> </w:t>
      </w:r>
      <w:r>
        <w:rPr>
          <w:spacing w:val="-1"/>
        </w:rPr>
        <w:t>they</w:t>
      </w:r>
      <w:r>
        <w:rPr>
          <w:spacing w:val="38"/>
        </w:rPr>
        <w:t> </w:t>
      </w:r>
      <w:r>
        <w:rPr>
          <w:spacing w:val="-1"/>
        </w:rPr>
        <w:t>should</w:t>
      </w:r>
      <w:r>
        <w:rPr>
          <w:spacing w:val="41"/>
        </w:rPr>
        <w:t> </w:t>
      </w:r>
      <w:r>
        <w:rPr>
          <w:spacing w:val="-1"/>
        </w:rPr>
        <w:t>contact</w:t>
      </w:r>
      <w:r>
        <w:rPr>
          <w:spacing w:val="46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Secretary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41"/>
        </w:rPr>
        <w:t> </w:t>
      </w:r>
      <w:r>
        <w:rPr/>
        <w:t>the </w:t>
      </w:r>
      <w:r>
        <w:rPr>
          <w:spacing w:val="-1"/>
        </w:rPr>
        <w:t>Sub-Committee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delay.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705" w:val="left" w:leader="none"/>
        </w:tabs>
        <w:spacing w:line="242" w:lineRule="auto" w:before="70"/>
        <w:ind w:left="705" w:right="152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position w:val="8"/>
          <w:sz w:val="14"/>
        </w:rPr>
        <w:t>2</w:t>
        <w:tab/>
      </w:r>
      <w:r>
        <w:rPr>
          <w:rFonts w:ascii="Arial"/>
          <w:spacing w:val="-1"/>
          <w:sz w:val="18"/>
        </w:rPr>
        <w:t>Documents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pacing w:val="-1"/>
          <w:sz w:val="18"/>
        </w:rPr>
        <w:t>documents</w:t>
      </w:r>
      <w:r>
        <w:rPr>
          <w:rFonts w:ascii="Arial"/>
          <w:spacing w:val="2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pacing w:val="-1"/>
          <w:sz w:val="18"/>
        </w:rPr>
        <w:t>reports</w:t>
      </w:r>
      <w:r>
        <w:rPr>
          <w:rFonts w:ascii="Arial"/>
          <w:spacing w:val="21"/>
          <w:sz w:val="18"/>
        </w:rPr>
        <w:t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pacing w:val="-1"/>
          <w:sz w:val="18"/>
        </w:rPr>
        <w:t>sub-committees,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pacing w:val="-1"/>
          <w:sz w:val="18"/>
        </w:rPr>
        <w:t>working,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pacing w:val="-1"/>
          <w:sz w:val="18"/>
        </w:rPr>
        <w:t>drafting,</w:t>
      </w:r>
      <w:r>
        <w:rPr>
          <w:rFonts w:ascii="Arial"/>
          <w:spacing w:val="103"/>
          <w:sz w:val="18"/>
        </w:rPr>
        <w:t> </w:t>
      </w:r>
      <w:r>
        <w:rPr>
          <w:rFonts w:ascii="Arial"/>
          <w:spacing w:val="-1"/>
          <w:sz w:val="18"/>
        </w:rPr>
        <w:t>correspondence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9"/>
          <w:sz w:val="18"/>
        </w:rPr>
        <w:t> </w:t>
      </w:r>
      <w:r>
        <w:rPr>
          <w:rFonts w:ascii="Arial"/>
          <w:spacing w:val="-1"/>
          <w:sz w:val="18"/>
        </w:rPr>
        <w:t>working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1"/>
          <w:sz w:val="18"/>
        </w:rPr>
        <w:t>groups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Secretariat,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1"/>
          <w:sz w:val="18"/>
        </w:rPr>
        <w:t>which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"/>
          <w:sz w:val="18"/>
        </w:rPr>
        <w:t>contain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more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than</w:t>
      </w:r>
      <w:r>
        <w:rPr>
          <w:rFonts w:ascii="Arial"/>
          <w:spacing w:val="8"/>
          <w:sz w:val="18"/>
        </w:rPr>
        <w:t> </w:t>
      </w:r>
      <w:r>
        <w:rPr>
          <w:rFonts w:ascii="Arial"/>
          <w:spacing w:val="-1"/>
          <w:sz w:val="18"/>
        </w:rPr>
        <w:t>20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pages,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line</w:t>
      </w:r>
      <w:r>
        <w:rPr>
          <w:rFonts w:ascii="Arial"/>
          <w:spacing w:val="95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paragraph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6.11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annex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MSC-MEPC.1/Circ.5/Rev.1,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translated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their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entirety.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105"/>
          <w:sz w:val="18"/>
        </w:rPr>
        <w:t> </w:t>
      </w:r>
      <w:r>
        <w:rPr>
          <w:rFonts w:ascii="Arial"/>
          <w:spacing w:val="-1"/>
          <w:sz w:val="18"/>
        </w:rPr>
        <w:t>documents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pacing w:val="-1"/>
          <w:sz w:val="18"/>
        </w:rPr>
        <w:t>include,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pacing w:val="-1"/>
          <w:sz w:val="18"/>
        </w:rPr>
        <w:t>translation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pacing w:val="-1"/>
          <w:sz w:val="18"/>
        </w:rPr>
        <w:t>purposes,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pacing w:val="-1"/>
          <w:sz w:val="18"/>
        </w:rPr>
        <w:t>summary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pacing w:val="-1"/>
          <w:sz w:val="18"/>
        </w:rPr>
        <w:t>longer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than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four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pacing w:val="-1"/>
          <w:sz w:val="18"/>
        </w:rPr>
        <w:t>pages,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pacing w:val="-1"/>
          <w:sz w:val="18"/>
        </w:rPr>
        <w:t>technical</w:t>
      </w:r>
      <w:r>
        <w:rPr>
          <w:rFonts w:ascii="Arial"/>
          <w:spacing w:val="87"/>
          <w:sz w:val="18"/>
        </w:rPr>
        <w:t> </w:t>
      </w:r>
      <w:r>
        <w:rPr>
          <w:rFonts w:ascii="Arial"/>
          <w:spacing w:val="-1"/>
          <w:sz w:val="18"/>
        </w:rPr>
        <w:t>content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submitted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annex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language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needed</w:t>
      </w:r>
      <w:r>
        <w:rPr>
          <w:rFonts w:ascii="Arial"/>
          <w:sz w:val="18"/>
        </w:rPr>
        <w:t> by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working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groups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(i.e.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English).</w:t>
      </w:r>
    </w:p>
    <w:p>
      <w:pPr>
        <w:tabs>
          <w:tab w:pos="705" w:val="left" w:leader="none"/>
        </w:tabs>
        <w:spacing w:line="248" w:lineRule="auto" w:before="130"/>
        <w:ind w:left="705" w:right="149" w:hanging="56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95"/>
          <w:position w:val="8"/>
          <w:sz w:val="14"/>
        </w:rPr>
        <w:t>3</w:t>
        <w:tab/>
      </w:r>
      <w:r>
        <w:rPr>
          <w:rFonts w:ascii="Arial"/>
          <w:sz w:val="18"/>
        </w:rPr>
        <w:t>In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z w:val="18"/>
        </w:rPr>
        <w:t>case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pacing w:val="-1"/>
          <w:sz w:val="18"/>
        </w:rPr>
        <w:t>documents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containing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z w:val="18"/>
        </w:rPr>
        <w:t>50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pacing w:val="-1"/>
          <w:sz w:val="18"/>
        </w:rPr>
        <w:t>pages,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pacing w:val="-1"/>
          <w:sz w:val="18"/>
        </w:rPr>
        <w:t>provisions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pacing w:val="-1"/>
          <w:sz w:val="18"/>
        </w:rPr>
        <w:t>paragraph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pacing w:val="-1"/>
          <w:sz w:val="18"/>
        </w:rPr>
        <w:t>6.12.1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3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pacing w:val="-1"/>
          <w:sz w:val="18"/>
        </w:rPr>
        <w:t>annex</w:t>
      </w:r>
      <w:r>
        <w:rPr>
          <w:rFonts w:ascii="Arial"/>
          <w:spacing w:val="8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MSC-MEPC.1/Circ.5/Rev.1</w:t>
      </w:r>
      <w:r>
        <w:rPr>
          <w:rFonts w:ascii="Arial"/>
          <w:sz w:val="18"/>
        </w:rPr>
        <w:t> are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 </w:t>
      </w:r>
      <w:r>
        <w:rPr>
          <w:rFonts w:ascii="Arial"/>
          <w:spacing w:val="-1"/>
          <w:sz w:val="18"/>
        </w:rPr>
        <w:t>applied.</w:t>
      </w:r>
    </w:p>
    <w:p>
      <w:pPr>
        <w:spacing w:after="0" w:line="248" w:lineRule="auto"/>
        <w:jc w:val="both"/>
        <w:rPr>
          <w:rFonts w:ascii="Arial" w:hAnsi="Arial" w:cs="Arial" w:eastAsia="Arial"/>
          <w:sz w:val="18"/>
          <w:szCs w:val="18"/>
        </w:rPr>
        <w:sectPr>
          <w:footerReference w:type="default" r:id="rId7"/>
          <w:pgSz w:w="11910" w:h="16840"/>
          <w:pgMar w:footer="866" w:header="0" w:top="760" w:bottom="1060" w:left="1280" w:right="1260"/>
        </w:sectPr>
      </w:pPr>
    </w:p>
    <w:p>
      <w:pPr>
        <w:pStyle w:val="BodyText"/>
        <w:spacing w:line="252" w:lineRule="exact" w:before="53"/>
        <w:ind w:left="0" w:right="149" w:firstLine="0"/>
        <w:jc w:val="right"/>
      </w:pPr>
      <w:r>
        <w:rPr>
          <w:spacing w:val="-2"/>
        </w:rPr>
        <w:t>HTW</w:t>
      </w:r>
      <w:r>
        <w:rPr>
          <w:spacing w:val="3"/>
        </w:rPr>
        <w:t> </w:t>
      </w:r>
      <w:r>
        <w:rPr/>
        <w:t>6/1</w:t>
      </w:r>
    </w:p>
    <w:p>
      <w:pPr>
        <w:pStyle w:val="BodyText"/>
        <w:spacing w:line="252" w:lineRule="exact"/>
        <w:ind w:left="0" w:right="148" w:firstLine="0"/>
        <w:jc w:val="right"/>
      </w:pPr>
      <w:r>
        <w:rPr/>
        <w:t>Page</w:t>
      </w:r>
      <w:r>
        <w:rPr>
          <w:spacing w:val="1"/>
        </w:rPr>
        <w:t> </w:t>
      </w:r>
      <w:r>
        <w:rPr/>
        <w:t>3</w:t>
      </w: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7.05pt;height:.6pt;mso-position-horizontal-relative:char;mso-position-vertical-relative:line" coordorigin="0,0" coordsize="9141,12">
            <v:group style="position:absolute;left:6;top:6;width:9130;height:2" coordorigin="6,6" coordsize="9130,2">
              <v:shape style="position:absolute;left:6;top:6;width:9130;height:2" coordorigin="6,6" coordsize="9130,0" path="m6,6l913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991" w:val="left" w:leader="none"/>
        </w:tabs>
        <w:spacing w:line="240" w:lineRule="auto" w:before="72" w:after="0"/>
        <w:ind w:left="138" w:right="148" w:firstLine="0"/>
        <w:jc w:val="both"/>
      </w:pPr>
      <w:r>
        <w:rPr/>
        <w:t>The</w:t>
      </w:r>
      <w:r>
        <w:rPr>
          <w:spacing w:val="12"/>
        </w:rPr>
        <w:t> </w:t>
      </w:r>
      <w:r>
        <w:rPr>
          <w:spacing w:val="-1"/>
        </w:rPr>
        <w:t>Maritime</w:t>
      </w:r>
      <w:r>
        <w:rPr>
          <w:spacing w:val="16"/>
        </w:rPr>
        <w:t> </w:t>
      </w:r>
      <w:r>
        <w:rPr>
          <w:spacing w:val="-1"/>
        </w:rPr>
        <w:t>Safety</w:t>
      </w:r>
      <w:r>
        <w:rPr>
          <w:spacing w:val="14"/>
        </w:rPr>
        <w:t> </w:t>
      </w:r>
      <w:r>
        <w:rPr>
          <w:spacing w:val="-1"/>
        </w:rPr>
        <w:t>Committee</w:t>
      </w:r>
      <w:r>
        <w:rPr>
          <w:spacing w:val="13"/>
        </w:rPr>
        <w:t> </w:t>
      </w:r>
      <w:r>
        <w:rPr>
          <w:spacing w:val="-1"/>
        </w:rPr>
        <w:t>has</w:t>
      </w:r>
      <w:r>
        <w:rPr>
          <w:spacing w:val="13"/>
        </w:rPr>
        <w:t> </w:t>
      </w:r>
      <w:r>
        <w:rPr>
          <w:spacing w:val="-1"/>
        </w:rPr>
        <w:t>recommended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sub-committees</w:t>
      </w:r>
      <w:r>
        <w:rPr>
          <w:spacing w:val="15"/>
        </w:rPr>
        <w:t> </w:t>
      </w:r>
      <w:r>
        <w:rPr>
          <w:spacing w:val="-1"/>
        </w:rPr>
        <w:t>should</w:t>
      </w:r>
      <w:r>
        <w:rPr>
          <w:spacing w:val="33"/>
        </w:rPr>
        <w:t> </w:t>
      </w:r>
      <w:r>
        <w:rPr>
          <w:spacing w:val="-1"/>
        </w:rPr>
        <w:t>strictly</w:t>
      </w:r>
      <w:r>
        <w:rPr>
          <w:spacing w:val="23"/>
        </w:rPr>
        <w:t> </w:t>
      </w:r>
      <w:r>
        <w:rPr>
          <w:spacing w:val="-1"/>
        </w:rPr>
        <w:t>observe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provisions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annex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MSC-MEPC.1/Circ.5/Rev.1,</w:t>
      </w:r>
      <w:r>
        <w:rPr>
          <w:spacing w:val="25"/>
        </w:rPr>
        <w:t> </w:t>
      </w:r>
      <w:r>
        <w:rPr>
          <w:spacing w:val="-1"/>
        </w:rPr>
        <w:t>which,</w:t>
      </w:r>
      <w:r>
        <w:rPr>
          <w:spacing w:val="25"/>
        </w:rPr>
        <w:t> </w:t>
      </w:r>
      <w:r>
        <w:rPr>
          <w:spacing w:val="-1"/>
        </w:rPr>
        <w:t>inter</w:t>
      </w:r>
      <w:r>
        <w:rPr>
          <w:spacing w:val="23"/>
        </w:rPr>
        <w:t> </w:t>
      </w:r>
      <w:r>
        <w:rPr>
          <w:spacing w:val="-1"/>
        </w:rPr>
        <w:t>alia,</w:t>
      </w:r>
      <w:r>
        <w:rPr>
          <w:spacing w:val="51"/>
        </w:rPr>
        <w:t> </w:t>
      </w:r>
      <w:r>
        <w:rPr>
          <w:spacing w:val="-1"/>
        </w:rPr>
        <w:t>provide</w:t>
      </w:r>
      <w:r>
        <w:rPr>
          <w:spacing w:val="53"/>
        </w:rPr>
        <w:t> </w:t>
      </w:r>
      <w:r>
        <w:rPr>
          <w:spacing w:val="-1"/>
        </w:rPr>
        <w:t>that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Secretariat</w:t>
      </w:r>
      <w:r>
        <w:rPr>
          <w:spacing w:val="54"/>
        </w:rPr>
        <w:t> </w:t>
      </w:r>
      <w:r>
        <w:rPr>
          <w:spacing w:val="-1"/>
        </w:rPr>
        <w:t>should</w:t>
      </w:r>
      <w:r>
        <w:rPr>
          <w:spacing w:val="50"/>
        </w:rPr>
        <w:t> </w:t>
      </w:r>
      <w:r>
        <w:rPr>
          <w:spacing w:val="-1"/>
        </w:rPr>
        <w:t>strictly</w:t>
      </w:r>
      <w:r>
        <w:rPr>
          <w:spacing w:val="51"/>
        </w:rPr>
        <w:t> </w:t>
      </w:r>
      <w:r>
        <w:rPr>
          <w:spacing w:val="-2"/>
        </w:rPr>
        <w:t>apply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rules</w:t>
      </w:r>
      <w:r>
        <w:rPr>
          <w:spacing w:val="50"/>
        </w:rPr>
        <w:t> </w:t>
      </w:r>
      <w:r>
        <w:rPr>
          <w:spacing w:val="-1"/>
        </w:rPr>
        <w:t>concerning</w:t>
      </w:r>
      <w:r>
        <w:rPr>
          <w:spacing w:val="53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submission</w:t>
      </w:r>
      <w:r>
        <w:rPr>
          <w:spacing w:val="53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accept</w:t>
      </w:r>
      <w:r>
        <w:rPr>
          <w:spacing w:val="2"/>
        </w:rPr>
        <w:t> </w:t>
      </w:r>
      <w:r>
        <w:rPr>
          <w:spacing w:val="-1"/>
        </w:rPr>
        <w:t>late</w:t>
      </w:r>
      <w:r>
        <w:rPr>
          <w:spacing w:val="59"/>
        </w:rPr>
        <w:t> </w:t>
      </w:r>
      <w:r>
        <w:rPr>
          <w:spacing w:val="-1"/>
        </w:rPr>
        <w:t>submissions</w:t>
      </w:r>
      <w:r>
        <w:rPr>
          <w:spacing w:val="59"/>
        </w:rPr>
        <w:t> </w:t>
      </w:r>
      <w:r>
        <w:rPr/>
        <w:t>from</w:t>
      </w:r>
      <w:r>
        <w:rPr>
          <w:spacing w:val="5"/>
        </w:rPr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2"/>
        </w:rPr>
        <w:t>States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55"/>
        </w:rPr>
        <w:t> </w:t>
      </w:r>
      <w:r>
        <w:rPr>
          <w:spacing w:val="-1"/>
        </w:rPr>
        <w:t>organizations.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39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8.05pt;height:.7pt;mso-position-horizontal-relative:char;mso-position-vertical-relative:line" coordorigin="0,0" coordsize="1361,14">
            <v:group style="position:absolute;left:7;top:7;width:1347;height:2" coordorigin="7,7" coordsize="1347,2">
              <v:shape style="position:absolute;left:7;top:7;width:1347;height:2" coordorigin="7,7" coordsize="1347,0" path="m7,7l1353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1910" w:h="16840"/>
      <w:pgMar w:header="0" w:footer="866" w:top="780" w:bottom="106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787.799988pt;width:456.5pt;height:.1pt;mso-position-horizontal-relative:page;mso-position-vertical-relative:page;z-index:-5416" coordorigin="1390,15756" coordsize="9130,2">
          <v:shape style="position:absolute;left:1390;top:15756;width:9130;height:2" coordorigin="1390,15756" coordsize="9130,0" path="m1390,15756l10519,15756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69.944pt;margin-top:789.107178pt;width:97.6pt;height:11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I:\HTW\6\HTW</w:t>
                </w:r>
                <w:r>
                  <w:rPr>
                    <w:rFonts w:ascii="Arial"/>
                    <w:spacing w:val="5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6-1.docx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.%1"/>
      <w:lvlJc w:val="left"/>
      <w:pPr>
        <w:ind w:left="1840" w:hanging="85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-"/>
      <w:lvlJc w:val="left"/>
      <w:pPr>
        <w:ind w:left="2265" w:hanging="426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3054" w:hanging="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1" w:hanging="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42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.%1"/>
      <w:lvlJc w:val="left"/>
      <w:pPr>
        <w:ind w:left="2690" w:hanging="851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3357" w:hanging="8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5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2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9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7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4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85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8"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.%2"/>
      <w:lvlJc w:val="left"/>
      <w:pPr>
        <w:ind w:left="1840" w:hanging="850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2">
      <w:start w:val="1"/>
      <w:numFmt w:val="decimal"/>
      <w:lvlText w:val=".%3"/>
      <w:lvlJc w:val="left"/>
      <w:pPr>
        <w:ind w:left="2690" w:hanging="851"/>
        <w:jc w:val="left"/>
      </w:pPr>
      <w:rPr>
        <w:rFonts w:hint="default" w:ascii="Arial" w:hAnsi="Arial" w:eastAsia="Arial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524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7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8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90" w:hanging="8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828" w:hanging="8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5" w:hanging="8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4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852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90" w:hanging="85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mailto:htw@imo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I.Cobos</dc:creator>
  <dcterms:created xsi:type="dcterms:W3CDTF">2018-10-15T14:06:40Z</dcterms:created>
  <dcterms:modified xsi:type="dcterms:W3CDTF">2018-10-15T14:06:40Z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2018-10-15T00:00:00Z</vt:filetime>
  </property>
</Properties>
</file>