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2B" w:rsidRDefault="00841B4C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重大风险管控挂牌警示</w:t>
      </w:r>
      <w:bookmarkStart w:id="0" w:name="_GoBack"/>
      <w:bookmarkEnd w:id="0"/>
    </w:p>
    <w:p w:rsidR="00496B2B" w:rsidRDefault="00841B4C">
      <w:pPr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公布</w:t>
      </w:r>
      <w:r>
        <w:rPr>
          <w:rFonts w:ascii="方正小标宋简体" w:eastAsia="方正小标宋简体"/>
          <w:sz w:val="28"/>
          <w:szCs w:val="28"/>
        </w:rPr>
        <w:t>单位：广东海事局</w:t>
      </w:r>
      <w:r>
        <w:rPr>
          <w:rFonts w:ascii="方正小标宋简体" w:eastAsia="方正小标宋简体" w:hint="eastAsia"/>
          <w:sz w:val="28"/>
          <w:szCs w:val="28"/>
        </w:rPr>
        <w:t xml:space="preserve">                          </w:t>
      </w:r>
      <w:r>
        <w:rPr>
          <w:rFonts w:ascii="方正小标宋简体" w:eastAsia="方正小标宋简体"/>
          <w:sz w:val="28"/>
          <w:szCs w:val="28"/>
        </w:rPr>
        <w:t xml:space="preserve">                   </w:t>
      </w:r>
      <w:r>
        <w:rPr>
          <w:rFonts w:ascii="方正小标宋简体" w:eastAsia="方正小标宋简体" w:hint="eastAsia"/>
          <w:sz w:val="28"/>
          <w:szCs w:val="28"/>
        </w:rPr>
        <w:t xml:space="preserve"> </w:t>
      </w:r>
      <w:r>
        <w:rPr>
          <w:rFonts w:ascii="方正小标宋简体" w:eastAsia="方正小标宋简体" w:hint="eastAsia"/>
          <w:sz w:val="28"/>
          <w:szCs w:val="28"/>
        </w:rPr>
        <w:t>公布</w:t>
      </w:r>
      <w:r>
        <w:rPr>
          <w:rFonts w:ascii="方正小标宋简体" w:eastAsia="方正小标宋简体"/>
          <w:sz w:val="28"/>
          <w:szCs w:val="28"/>
        </w:rPr>
        <w:t>时间：</w:t>
      </w:r>
      <w:r>
        <w:rPr>
          <w:rFonts w:ascii="方正小标宋简体" w:eastAsia="方正小标宋简体" w:hint="eastAsia"/>
          <w:sz w:val="28"/>
          <w:szCs w:val="28"/>
        </w:rPr>
        <w:t>2019</w:t>
      </w:r>
      <w:r>
        <w:rPr>
          <w:rFonts w:ascii="方正小标宋简体" w:eastAsia="方正小标宋简体" w:hint="eastAsia"/>
          <w:sz w:val="28"/>
          <w:szCs w:val="28"/>
        </w:rPr>
        <w:t>年</w:t>
      </w:r>
      <w:r>
        <w:rPr>
          <w:rFonts w:ascii="方正小标宋简体" w:eastAsia="方正小标宋简体" w:hint="eastAsia"/>
          <w:sz w:val="28"/>
          <w:szCs w:val="28"/>
        </w:rPr>
        <w:t>7</w:t>
      </w:r>
      <w:r>
        <w:rPr>
          <w:rFonts w:ascii="方正小标宋简体" w:eastAsia="方正小标宋简体" w:hint="eastAsia"/>
          <w:sz w:val="28"/>
          <w:szCs w:val="28"/>
        </w:rPr>
        <w:t>月</w:t>
      </w:r>
      <w:r>
        <w:rPr>
          <w:rFonts w:ascii="方正小标宋简体" w:eastAsia="方正小标宋简体" w:hint="eastAsia"/>
          <w:sz w:val="28"/>
          <w:szCs w:val="28"/>
        </w:rPr>
        <w:t>1</w:t>
      </w:r>
      <w:r>
        <w:rPr>
          <w:rFonts w:ascii="方正小标宋简体" w:eastAsia="方正小标宋简体"/>
          <w:sz w:val="28"/>
          <w:szCs w:val="28"/>
        </w:rPr>
        <w:t>2</w:t>
      </w:r>
      <w:r>
        <w:rPr>
          <w:rFonts w:ascii="方正小标宋简体" w:eastAsia="方正小标宋简体" w:hint="eastAsia"/>
          <w:sz w:val="28"/>
          <w:szCs w:val="28"/>
        </w:rPr>
        <w:t>日</w:t>
      </w:r>
    </w:p>
    <w:tbl>
      <w:tblPr>
        <w:tblStyle w:val="a5"/>
        <w:tblW w:w="13946" w:type="dxa"/>
        <w:tblLayout w:type="fixed"/>
        <w:tblLook w:val="04A0" w:firstRow="1" w:lastRow="0" w:firstColumn="1" w:lastColumn="0" w:noHBand="0" w:noVBand="1"/>
      </w:tblPr>
      <w:tblGrid>
        <w:gridCol w:w="644"/>
        <w:gridCol w:w="1815"/>
        <w:gridCol w:w="1037"/>
        <w:gridCol w:w="4277"/>
        <w:gridCol w:w="1555"/>
        <w:gridCol w:w="1555"/>
        <w:gridCol w:w="1555"/>
        <w:gridCol w:w="1508"/>
      </w:tblGrid>
      <w:tr w:rsidR="00496B2B">
        <w:trPr>
          <w:trHeight w:val="640"/>
        </w:trPr>
        <w:tc>
          <w:tcPr>
            <w:tcW w:w="644" w:type="dxa"/>
            <w:vAlign w:val="center"/>
          </w:tcPr>
          <w:p w:rsidR="00496B2B" w:rsidRDefault="00841B4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1815" w:type="dxa"/>
            <w:vAlign w:val="center"/>
          </w:tcPr>
          <w:p w:rsidR="00496B2B" w:rsidRDefault="00841B4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风险名称</w:t>
            </w:r>
          </w:p>
        </w:tc>
        <w:tc>
          <w:tcPr>
            <w:tcW w:w="1037" w:type="dxa"/>
            <w:vAlign w:val="center"/>
          </w:tcPr>
          <w:p w:rsidR="00496B2B" w:rsidRDefault="00841B4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风险类型</w:t>
            </w:r>
          </w:p>
        </w:tc>
        <w:tc>
          <w:tcPr>
            <w:tcW w:w="4277" w:type="dxa"/>
            <w:vAlign w:val="center"/>
          </w:tcPr>
          <w:p w:rsidR="00496B2B" w:rsidRDefault="00841B4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风险特征描述</w:t>
            </w:r>
          </w:p>
        </w:tc>
        <w:tc>
          <w:tcPr>
            <w:tcW w:w="1555" w:type="dxa"/>
            <w:vAlign w:val="center"/>
          </w:tcPr>
          <w:p w:rsidR="00496B2B" w:rsidRDefault="00841B4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风险位置</w:t>
            </w:r>
          </w:p>
        </w:tc>
        <w:tc>
          <w:tcPr>
            <w:tcW w:w="1555" w:type="dxa"/>
            <w:vAlign w:val="center"/>
          </w:tcPr>
          <w:p w:rsidR="00496B2B" w:rsidRDefault="00841B4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责任单位</w:t>
            </w:r>
          </w:p>
        </w:tc>
        <w:tc>
          <w:tcPr>
            <w:tcW w:w="1555" w:type="dxa"/>
            <w:vAlign w:val="center"/>
          </w:tcPr>
          <w:p w:rsidR="00496B2B" w:rsidRDefault="00841B4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监管单位</w:t>
            </w:r>
          </w:p>
        </w:tc>
        <w:tc>
          <w:tcPr>
            <w:tcW w:w="1508" w:type="dxa"/>
            <w:vAlign w:val="center"/>
          </w:tcPr>
          <w:p w:rsidR="00496B2B" w:rsidRDefault="00841B4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管控情况</w:t>
            </w:r>
          </w:p>
        </w:tc>
      </w:tr>
      <w:tr w:rsidR="00496B2B">
        <w:trPr>
          <w:trHeight w:val="1650"/>
        </w:trPr>
        <w:tc>
          <w:tcPr>
            <w:tcW w:w="644" w:type="dxa"/>
            <w:vAlign w:val="center"/>
          </w:tcPr>
          <w:p w:rsidR="00496B2B" w:rsidRDefault="00841B4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2B" w:rsidRDefault="00841B4C">
            <w:pPr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珠江口涉砂船舶事故风险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2B" w:rsidRDefault="00841B4C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水上交通事故</w:t>
            </w:r>
          </w:p>
        </w:tc>
        <w:tc>
          <w:tcPr>
            <w:tcW w:w="4277" w:type="dxa"/>
            <w:vAlign w:val="center"/>
          </w:tcPr>
          <w:p w:rsidR="00496B2B" w:rsidRDefault="00841B4C">
            <w:pPr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2017</w:t>
            </w: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>11</w:t>
            </w:r>
            <w:r>
              <w:rPr>
                <w:rFonts w:ascii="仿宋_GB2312" w:eastAsia="仿宋_GB2312" w:hAnsi="宋体" w:hint="eastAsia"/>
                <w:szCs w:val="21"/>
              </w:rPr>
              <w:t>月至</w:t>
            </w:r>
            <w:r>
              <w:rPr>
                <w:rFonts w:ascii="仿宋_GB2312" w:eastAsia="仿宋_GB2312" w:hAnsi="宋体" w:hint="eastAsia"/>
                <w:szCs w:val="21"/>
              </w:rPr>
              <w:t>2019</w:t>
            </w: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szCs w:val="21"/>
              </w:rPr>
              <w:t>月，珠江口发生涉及采砂船、运砂船的碰撞</w:t>
            </w:r>
            <w:r>
              <w:rPr>
                <w:rFonts w:ascii="仿宋_GB2312" w:eastAsia="仿宋_GB2312" w:hAnsi="宋体"/>
                <w:szCs w:val="21"/>
              </w:rPr>
              <w:t>、</w:t>
            </w:r>
            <w:r>
              <w:rPr>
                <w:rFonts w:ascii="仿宋_GB2312" w:eastAsia="仿宋_GB2312" w:hAnsi="宋体" w:hint="eastAsia"/>
                <w:szCs w:val="21"/>
              </w:rPr>
              <w:t>自</w:t>
            </w:r>
            <w:r>
              <w:rPr>
                <w:rFonts w:ascii="仿宋_GB2312" w:eastAsia="仿宋_GB2312" w:hAnsi="宋体"/>
                <w:szCs w:val="21"/>
              </w:rPr>
              <w:t>沉等</w:t>
            </w:r>
            <w:r>
              <w:rPr>
                <w:rFonts w:ascii="仿宋_GB2312" w:eastAsia="仿宋_GB2312" w:hAnsi="宋体" w:hint="eastAsia"/>
                <w:szCs w:val="21"/>
              </w:rPr>
              <w:t>较大等级事故</w:t>
            </w:r>
            <w:r>
              <w:rPr>
                <w:rFonts w:ascii="仿宋_GB2312" w:eastAsia="仿宋_GB2312" w:hAnsi="宋体" w:hint="eastAsia"/>
                <w:szCs w:val="21"/>
              </w:rPr>
              <w:t>5</w:t>
            </w:r>
            <w:r>
              <w:rPr>
                <w:rFonts w:ascii="仿宋_GB2312" w:eastAsia="仿宋_GB2312" w:hAnsi="宋体" w:hint="eastAsia"/>
                <w:szCs w:val="21"/>
              </w:rPr>
              <w:t>起，珠江口采运砂活动安全风险突出，存在</w:t>
            </w:r>
            <w:r>
              <w:rPr>
                <w:rFonts w:ascii="仿宋_GB2312" w:eastAsia="仿宋_GB2312" w:hAnsi="宋体"/>
                <w:szCs w:val="21"/>
              </w:rPr>
              <w:t>发生</w:t>
            </w:r>
            <w:r>
              <w:rPr>
                <w:rFonts w:ascii="仿宋_GB2312" w:eastAsia="仿宋_GB2312" w:hAnsi="宋体" w:hint="eastAsia"/>
                <w:szCs w:val="21"/>
              </w:rPr>
              <w:t>涉砂船舶重大</w:t>
            </w:r>
            <w:r>
              <w:rPr>
                <w:rFonts w:ascii="仿宋_GB2312" w:eastAsia="仿宋_GB2312" w:hAnsi="宋体"/>
                <w:szCs w:val="21"/>
              </w:rPr>
              <w:t>事故</w:t>
            </w:r>
            <w:r>
              <w:rPr>
                <w:rFonts w:ascii="仿宋_GB2312" w:eastAsia="仿宋_GB2312" w:hAnsi="宋体" w:hint="eastAsia"/>
                <w:szCs w:val="21"/>
              </w:rPr>
              <w:t>可能</w:t>
            </w:r>
            <w:r>
              <w:rPr>
                <w:rFonts w:ascii="仿宋_GB2312" w:eastAsia="仿宋_GB2312" w:hAnsi="宋体"/>
                <w:szCs w:val="21"/>
              </w:rPr>
              <w:t>。</w:t>
            </w:r>
          </w:p>
        </w:tc>
        <w:tc>
          <w:tcPr>
            <w:tcW w:w="1555" w:type="dxa"/>
            <w:vAlign w:val="center"/>
          </w:tcPr>
          <w:p w:rsidR="00496B2B" w:rsidRDefault="00841B4C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珠江口伶仃</w:t>
            </w:r>
            <w:r>
              <w:rPr>
                <w:rFonts w:ascii="仿宋_GB2312" w:eastAsia="仿宋_GB2312"/>
                <w:szCs w:val="21"/>
              </w:rPr>
              <w:t>航道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>
              <w:rPr>
                <w:rFonts w:ascii="仿宋_GB2312" w:eastAsia="仿宋_GB2312" w:hAnsi="宋体" w:hint="eastAsia"/>
                <w:szCs w:val="21"/>
              </w:rPr>
              <w:t>川鼻航道等</w:t>
            </w:r>
            <w:r>
              <w:rPr>
                <w:rFonts w:ascii="仿宋_GB2312" w:eastAsia="仿宋_GB2312" w:hAnsi="宋体"/>
                <w:szCs w:val="21"/>
              </w:rPr>
              <w:t>附近水域</w:t>
            </w:r>
          </w:p>
        </w:tc>
        <w:tc>
          <w:tcPr>
            <w:tcW w:w="1555" w:type="dxa"/>
            <w:vAlign w:val="center"/>
          </w:tcPr>
          <w:p w:rsidR="00496B2B" w:rsidRDefault="00841B4C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相关航运企业和船舶</w:t>
            </w:r>
          </w:p>
        </w:tc>
        <w:tc>
          <w:tcPr>
            <w:tcW w:w="1555" w:type="dxa"/>
            <w:vAlign w:val="center"/>
          </w:tcPr>
          <w:p w:rsidR="00496B2B" w:rsidRDefault="00841B4C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广东海事局和广州</w:t>
            </w:r>
            <w:r>
              <w:rPr>
                <w:rFonts w:ascii="仿宋_GB2312" w:eastAsia="仿宋_GB2312"/>
                <w:szCs w:val="21"/>
              </w:rPr>
              <w:t>、东莞海事</w:t>
            </w:r>
            <w:r>
              <w:rPr>
                <w:rFonts w:ascii="仿宋_GB2312" w:eastAsia="仿宋_GB2312" w:hint="eastAsia"/>
                <w:szCs w:val="21"/>
              </w:rPr>
              <w:t>局</w:t>
            </w:r>
          </w:p>
        </w:tc>
        <w:tc>
          <w:tcPr>
            <w:tcW w:w="1508" w:type="dxa"/>
            <w:vAlign w:val="center"/>
          </w:tcPr>
          <w:p w:rsidR="00496B2B" w:rsidRDefault="00841B4C">
            <w:pPr>
              <w:rPr>
                <w:b/>
                <w:i/>
              </w:rPr>
            </w:pPr>
            <w:r>
              <w:rPr>
                <w:rFonts w:ascii="仿宋_GB2312" w:eastAsia="仿宋_GB2312" w:hint="eastAsia"/>
                <w:szCs w:val="21"/>
              </w:rPr>
              <w:t>已落实管控措施</w:t>
            </w:r>
          </w:p>
        </w:tc>
      </w:tr>
      <w:tr w:rsidR="00496B2B">
        <w:trPr>
          <w:trHeight w:val="2079"/>
        </w:trPr>
        <w:tc>
          <w:tcPr>
            <w:tcW w:w="644" w:type="dxa"/>
            <w:vAlign w:val="center"/>
          </w:tcPr>
          <w:p w:rsidR="00496B2B" w:rsidRDefault="00841B4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815" w:type="dxa"/>
            <w:vAlign w:val="center"/>
          </w:tcPr>
          <w:p w:rsidR="00496B2B" w:rsidRDefault="00841B4C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汕头、揭阳、</w:t>
            </w:r>
            <w:r>
              <w:rPr>
                <w:rFonts w:ascii="仿宋_GB2312" w:eastAsia="仿宋_GB2312"/>
                <w:szCs w:val="21"/>
              </w:rPr>
              <w:t>湛江等</w:t>
            </w:r>
            <w:r>
              <w:rPr>
                <w:rFonts w:ascii="仿宋_GB2312" w:eastAsia="仿宋_GB2312" w:hint="eastAsia"/>
                <w:szCs w:val="21"/>
              </w:rPr>
              <w:t>地</w:t>
            </w:r>
            <w:r>
              <w:rPr>
                <w:rFonts w:ascii="仿宋_GB2312" w:eastAsia="仿宋_GB2312"/>
                <w:szCs w:val="21"/>
              </w:rPr>
              <w:t>海域载运海砂船舶自沉事故</w:t>
            </w:r>
            <w:r>
              <w:rPr>
                <w:rFonts w:ascii="仿宋_GB2312" w:eastAsia="仿宋_GB2312" w:hint="eastAsia"/>
                <w:szCs w:val="21"/>
              </w:rPr>
              <w:t>风险</w:t>
            </w:r>
          </w:p>
        </w:tc>
        <w:tc>
          <w:tcPr>
            <w:tcW w:w="1037" w:type="dxa"/>
            <w:vAlign w:val="center"/>
          </w:tcPr>
          <w:p w:rsidR="00496B2B" w:rsidRDefault="00841B4C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水上交通事故</w:t>
            </w:r>
          </w:p>
        </w:tc>
        <w:tc>
          <w:tcPr>
            <w:tcW w:w="4277" w:type="dxa"/>
            <w:vAlign w:val="center"/>
          </w:tcPr>
          <w:p w:rsidR="00496B2B" w:rsidRDefault="00841B4C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2018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>下半年以来，</w:t>
            </w:r>
            <w:r>
              <w:rPr>
                <w:rFonts w:ascii="仿宋_GB2312" w:eastAsia="仿宋_GB2312" w:hint="eastAsia"/>
                <w:szCs w:val="21"/>
              </w:rPr>
              <w:t>在汕头</w:t>
            </w:r>
            <w:r>
              <w:rPr>
                <w:rFonts w:ascii="仿宋_GB2312" w:eastAsia="仿宋_GB2312"/>
                <w:szCs w:val="21"/>
              </w:rPr>
              <w:t>、</w:t>
            </w:r>
            <w:r>
              <w:rPr>
                <w:rFonts w:ascii="仿宋_GB2312" w:eastAsia="仿宋_GB2312" w:hint="eastAsia"/>
                <w:szCs w:val="21"/>
              </w:rPr>
              <w:t>揭阳</w:t>
            </w:r>
            <w:r>
              <w:rPr>
                <w:rFonts w:ascii="仿宋_GB2312" w:eastAsia="仿宋_GB2312"/>
                <w:szCs w:val="21"/>
              </w:rPr>
              <w:t>等地</w:t>
            </w:r>
            <w:r>
              <w:rPr>
                <w:rFonts w:ascii="仿宋_GB2312" w:eastAsia="仿宋_GB2312" w:hint="eastAsia"/>
                <w:szCs w:val="21"/>
              </w:rPr>
              <w:t>沿海</w:t>
            </w:r>
            <w:r>
              <w:rPr>
                <w:rFonts w:ascii="仿宋_GB2312" w:eastAsia="仿宋_GB2312"/>
                <w:szCs w:val="21"/>
              </w:rPr>
              <w:t>海域连续发生载运海砂船舶自沉事故，造成多人落水</w:t>
            </w:r>
            <w:r>
              <w:rPr>
                <w:rFonts w:ascii="仿宋_GB2312" w:eastAsia="仿宋_GB2312" w:hint="eastAsia"/>
                <w:szCs w:val="21"/>
              </w:rPr>
              <w:t>（所幸</w:t>
            </w:r>
            <w:r>
              <w:rPr>
                <w:rFonts w:ascii="仿宋_GB2312" w:eastAsia="仿宋_GB2312"/>
                <w:szCs w:val="21"/>
              </w:rPr>
              <w:t>人员被</w:t>
            </w:r>
            <w:r>
              <w:rPr>
                <w:rFonts w:ascii="仿宋_GB2312" w:eastAsia="仿宋_GB2312" w:hint="eastAsia"/>
                <w:szCs w:val="21"/>
              </w:rPr>
              <w:t>安全</w:t>
            </w:r>
            <w:r>
              <w:rPr>
                <w:rFonts w:ascii="仿宋_GB2312" w:eastAsia="仿宋_GB2312"/>
                <w:szCs w:val="21"/>
              </w:rPr>
              <w:t>救</w:t>
            </w:r>
            <w:r>
              <w:rPr>
                <w:rFonts w:ascii="仿宋_GB2312" w:eastAsia="仿宋_GB2312" w:hint="eastAsia"/>
                <w:szCs w:val="21"/>
              </w:rPr>
              <w:t>起），在汕头、揭阳、</w:t>
            </w:r>
            <w:r>
              <w:rPr>
                <w:rFonts w:ascii="仿宋_GB2312" w:eastAsia="仿宋_GB2312"/>
                <w:szCs w:val="21"/>
              </w:rPr>
              <w:t>湛江</w:t>
            </w:r>
            <w:r>
              <w:rPr>
                <w:rFonts w:ascii="仿宋_GB2312" w:eastAsia="仿宋_GB2312" w:hint="eastAsia"/>
                <w:szCs w:val="21"/>
              </w:rPr>
              <w:t>等</w:t>
            </w:r>
            <w:r>
              <w:rPr>
                <w:rFonts w:ascii="仿宋_GB2312" w:eastAsia="仿宋_GB2312"/>
                <w:szCs w:val="21"/>
              </w:rPr>
              <w:t>地海域，载运海砂船舶存在发生</w:t>
            </w:r>
            <w:r>
              <w:rPr>
                <w:rFonts w:ascii="仿宋_GB2312" w:eastAsia="仿宋_GB2312" w:hint="eastAsia"/>
                <w:szCs w:val="21"/>
              </w:rPr>
              <w:t>重大</w:t>
            </w:r>
            <w:r>
              <w:rPr>
                <w:rFonts w:ascii="仿宋_GB2312" w:eastAsia="仿宋_GB2312"/>
                <w:szCs w:val="21"/>
              </w:rPr>
              <w:t>事故</w:t>
            </w:r>
            <w:r>
              <w:rPr>
                <w:rFonts w:ascii="仿宋_GB2312" w:eastAsia="仿宋_GB2312" w:hAnsi="宋体" w:hint="eastAsia"/>
                <w:szCs w:val="21"/>
              </w:rPr>
              <w:t>可能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1555" w:type="dxa"/>
            <w:vAlign w:val="center"/>
          </w:tcPr>
          <w:p w:rsidR="00496B2B" w:rsidRDefault="00841B4C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汕头、揭阳</w:t>
            </w:r>
            <w:r>
              <w:rPr>
                <w:rFonts w:ascii="仿宋_GB2312" w:eastAsia="仿宋_GB2312"/>
                <w:szCs w:val="21"/>
              </w:rPr>
              <w:t>、湛江</w:t>
            </w:r>
            <w:r>
              <w:rPr>
                <w:rFonts w:ascii="仿宋_GB2312" w:eastAsia="仿宋_GB2312" w:hint="eastAsia"/>
                <w:szCs w:val="21"/>
              </w:rPr>
              <w:t>等</w:t>
            </w:r>
            <w:r>
              <w:rPr>
                <w:rFonts w:ascii="仿宋_GB2312" w:eastAsia="仿宋_GB2312"/>
                <w:szCs w:val="21"/>
              </w:rPr>
              <w:t>地海域</w:t>
            </w:r>
          </w:p>
        </w:tc>
        <w:tc>
          <w:tcPr>
            <w:tcW w:w="1555" w:type="dxa"/>
            <w:vAlign w:val="center"/>
          </w:tcPr>
          <w:p w:rsidR="00496B2B" w:rsidRDefault="00841B4C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相关航运企业和船舶</w:t>
            </w:r>
          </w:p>
        </w:tc>
        <w:tc>
          <w:tcPr>
            <w:tcW w:w="1555" w:type="dxa"/>
            <w:vAlign w:val="center"/>
          </w:tcPr>
          <w:p w:rsidR="00496B2B" w:rsidRDefault="00841B4C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广东海事局</w:t>
            </w:r>
            <w:r>
              <w:rPr>
                <w:rFonts w:ascii="仿宋_GB2312" w:eastAsia="仿宋_GB2312"/>
                <w:szCs w:val="21"/>
              </w:rPr>
              <w:t>和</w:t>
            </w:r>
            <w:r>
              <w:rPr>
                <w:rFonts w:ascii="仿宋_GB2312" w:eastAsia="仿宋_GB2312" w:hint="eastAsia"/>
                <w:szCs w:val="21"/>
              </w:rPr>
              <w:t>汕头、揭阳</w:t>
            </w:r>
            <w:r>
              <w:rPr>
                <w:rFonts w:ascii="仿宋_GB2312" w:eastAsia="仿宋_GB2312"/>
                <w:szCs w:val="21"/>
              </w:rPr>
              <w:t>、湛江海事</w:t>
            </w:r>
            <w:r>
              <w:rPr>
                <w:rFonts w:ascii="仿宋_GB2312" w:eastAsia="仿宋_GB2312" w:hint="eastAsia"/>
                <w:szCs w:val="21"/>
              </w:rPr>
              <w:t>局</w:t>
            </w:r>
          </w:p>
        </w:tc>
        <w:tc>
          <w:tcPr>
            <w:tcW w:w="1508" w:type="dxa"/>
            <w:vAlign w:val="center"/>
          </w:tcPr>
          <w:p w:rsidR="00496B2B" w:rsidRDefault="00841B4C">
            <w:r>
              <w:rPr>
                <w:rFonts w:ascii="仿宋_GB2312" w:eastAsia="仿宋_GB2312" w:hint="eastAsia"/>
                <w:szCs w:val="21"/>
              </w:rPr>
              <w:t>已落实管控措施</w:t>
            </w:r>
          </w:p>
        </w:tc>
      </w:tr>
      <w:tr w:rsidR="00496B2B">
        <w:trPr>
          <w:trHeight w:val="1859"/>
        </w:trPr>
        <w:tc>
          <w:tcPr>
            <w:tcW w:w="644" w:type="dxa"/>
            <w:vAlign w:val="center"/>
          </w:tcPr>
          <w:p w:rsidR="00496B2B" w:rsidRDefault="00841B4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815" w:type="dxa"/>
            <w:vAlign w:val="center"/>
          </w:tcPr>
          <w:p w:rsidR="00496B2B" w:rsidRDefault="00841B4C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珠江口</w:t>
            </w:r>
            <w:r>
              <w:rPr>
                <w:rFonts w:ascii="仿宋_GB2312" w:eastAsia="仿宋_GB2312"/>
                <w:szCs w:val="21"/>
              </w:rPr>
              <w:t>川鼻</w:t>
            </w:r>
            <w:r>
              <w:rPr>
                <w:rFonts w:ascii="仿宋_GB2312" w:eastAsia="仿宋_GB2312" w:hint="eastAsia"/>
                <w:szCs w:val="21"/>
              </w:rPr>
              <w:t>航道</w:t>
            </w:r>
            <w:r>
              <w:rPr>
                <w:rFonts w:ascii="仿宋_GB2312" w:eastAsia="仿宋_GB2312"/>
                <w:szCs w:val="21"/>
              </w:rPr>
              <w:t>、伶仃航道以及万山</w:t>
            </w:r>
            <w:r>
              <w:rPr>
                <w:rFonts w:ascii="仿宋_GB2312" w:eastAsia="仿宋_GB2312" w:hint="eastAsia"/>
                <w:szCs w:val="21"/>
              </w:rPr>
              <w:t>群岛有关</w:t>
            </w:r>
            <w:r>
              <w:rPr>
                <w:rFonts w:ascii="仿宋_GB2312" w:eastAsia="仿宋_GB2312"/>
                <w:szCs w:val="21"/>
              </w:rPr>
              <w:t>海域船舶碰撞事故风险</w:t>
            </w:r>
          </w:p>
        </w:tc>
        <w:tc>
          <w:tcPr>
            <w:tcW w:w="1037" w:type="dxa"/>
            <w:vAlign w:val="center"/>
          </w:tcPr>
          <w:p w:rsidR="00496B2B" w:rsidRDefault="00841B4C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水上交通事故</w:t>
            </w:r>
          </w:p>
        </w:tc>
        <w:tc>
          <w:tcPr>
            <w:tcW w:w="4277" w:type="dxa"/>
            <w:vAlign w:val="center"/>
          </w:tcPr>
          <w:p w:rsidR="00496B2B" w:rsidRDefault="00841B4C">
            <w:pPr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由于珠江口</w:t>
            </w:r>
            <w:r>
              <w:rPr>
                <w:rFonts w:ascii="仿宋_GB2312" w:eastAsia="仿宋_GB2312" w:hAnsi="宋体"/>
                <w:szCs w:val="21"/>
              </w:rPr>
              <w:t>船舶航行密度大、航道航路不</w:t>
            </w:r>
            <w:r>
              <w:rPr>
                <w:rFonts w:ascii="仿宋_GB2312" w:eastAsia="仿宋_GB2312" w:hAnsi="宋体" w:hint="eastAsia"/>
                <w:szCs w:val="21"/>
              </w:rPr>
              <w:t>完善以及</w:t>
            </w:r>
            <w:r>
              <w:rPr>
                <w:rFonts w:ascii="仿宋_GB2312" w:eastAsia="仿宋_GB2312" w:hAnsi="宋体"/>
                <w:szCs w:val="21"/>
              </w:rPr>
              <w:t>船舶</w:t>
            </w:r>
            <w:r>
              <w:rPr>
                <w:rFonts w:ascii="仿宋_GB2312" w:eastAsia="仿宋_GB2312" w:hAnsi="宋体" w:hint="eastAsia"/>
                <w:szCs w:val="21"/>
              </w:rPr>
              <w:t>不安全</w:t>
            </w:r>
            <w:r>
              <w:rPr>
                <w:rFonts w:ascii="仿宋_GB2312" w:eastAsia="仿宋_GB2312" w:hAnsi="宋体"/>
                <w:szCs w:val="21"/>
              </w:rPr>
              <w:t>航行行为</w:t>
            </w:r>
            <w:r>
              <w:rPr>
                <w:rFonts w:ascii="仿宋_GB2312" w:eastAsia="仿宋_GB2312" w:hAnsi="宋体" w:hint="eastAsia"/>
                <w:szCs w:val="21"/>
              </w:rPr>
              <w:t>等</w:t>
            </w:r>
            <w:r>
              <w:rPr>
                <w:rFonts w:ascii="仿宋_GB2312" w:eastAsia="仿宋_GB2312" w:hAnsi="宋体"/>
                <w:szCs w:val="21"/>
              </w:rPr>
              <w:t>原因，</w:t>
            </w:r>
            <w:r>
              <w:rPr>
                <w:rFonts w:ascii="仿宋_GB2312" w:eastAsia="仿宋_GB2312" w:hAnsi="宋体" w:hint="eastAsia"/>
                <w:szCs w:val="21"/>
              </w:rPr>
              <w:t>珠江口川鼻航道、伶仃航道以及万山</w:t>
            </w:r>
            <w:r>
              <w:rPr>
                <w:rFonts w:ascii="仿宋_GB2312" w:eastAsia="仿宋_GB2312" w:hAnsi="宋体"/>
                <w:szCs w:val="21"/>
              </w:rPr>
              <w:t>群岛</w:t>
            </w:r>
            <w:r>
              <w:rPr>
                <w:rFonts w:ascii="仿宋_GB2312" w:eastAsia="仿宋_GB2312" w:hAnsi="宋体" w:hint="eastAsia"/>
                <w:szCs w:val="21"/>
              </w:rPr>
              <w:t>相关</w:t>
            </w:r>
            <w:r>
              <w:rPr>
                <w:rFonts w:ascii="仿宋_GB2312" w:eastAsia="仿宋_GB2312" w:hAnsi="宋体"/>
                <w:szCs w:val="21"/>
              </w:rPr>
              <w:t>海域</w:t>
            </w:r>
            <w:r>
              <w:rPr>
                <w:rFonts w:ascii="仿宋_GB2312" w:eastAsia="仿宋_GB2312" w:hAnsi="宋体" w:hint="eastAsia"/>
                <w:szCs w:val="21"/>
              </w:rPr>
              <w:t>船舶</w:t>
            </w:r>
            <w:r>
              <w:rPr>
                <w:rFonts w:ascii="仿宋_GB2312" w:eastAsia="仿宋_GB2312" w:hAnsi="宋体"/>
                <w:szCs w:val="21"/>
              </w:rPr>
              <w:t>碰撞风险高</w:t>
            </w:r>
            <w:r>
              <w:rPr>
                <w:rFonts w:ascii="仿宋_GB2312" w:eastAsia="仿宋_GB2312" w:hAnsi="宋体" w:hint="eastAsia"/>
                <w:szCs w:val="21"/>
              </w:rPr>
              <w:t>，存在</w:t>
            </w:r>
            <w:r>
              <w:rPr>
                <w:rFonts w:ascii="仿宋_GB2312" w:eastAsia="仿宋_GB2312" w:hAnsi="宋体"/>
                <w:szCs w:val="21"/>
              </w:rPr>
              <w:t>发生</w:t>
            </w:r>
            <w:r>
              <w:rPr>
                <w:rFonts w:ascii="仿宋_GB2312" w:eastAsia="仿宋_GB2312" w:hAnsi="宋体" w:hint="eastAsia"/>
                <w:szCs w:val="21"/>
              </w:rPr>
              <w:t>重大</w:t>
            </w:r>
            <w:r>
              <w:rPr>
                <w:rFonts w:ascii="仿宋_GB2312" w:eastAsia="仿宋_GB2312" w:hAnsi="宋体"/>
                <w:szCs w:val="21"/>
              </w:rPr>
              <w:t>事故</w:t>
            </w:r>
            <w:r>
              <w:rPr>
                <w:rFonts w:ascii="仿宋_GB2312" w:eastAsia="仿宋_GB2312" w:hAnsi="宋体" w:hint="eastAsia"/>
                <w:szCs w:val="21"/>
              </w:rPr>
              <w:t>可能</w:t>
            </w:r>
            <w:r>
              <w:rPr>
                <w:rFonts w:ascii="仿宋_GB2312" w:eastAsia="仿宋_GB2312" w:hAnsi="宋体"/>
                <w:szCs w:val="21"/>
              </w:rPr>
              <w:t>。</w:t>
            </w:r>
          </w:p>
        </w:tc>
        <w:tc>
          <w:tcPr>
            <w:tcW w:w="1555" w:type="dxa"/>
            <w:vAlign w:val="center"/>
          </w:tcPr>
          <w:p w:rsidR="00496B2B" w:rsidRDefault="00841B4C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珠江口</w:t>
            </w:r>
            <w:r>
              <w:rPr>
                <w:rFonts w:ascii="仿宋_GB2312" w:eastAsia="仿宋_GB2312"/>
                <w:szCs w:val="21"/>
              </w:rPr>
              <w:t>川鼻</w:t>
            </w:r>
            <w:r>
              <w:rPr>
                <w:rFonts w:ascii="仿宋_GB2312" w:eastAsia="仿宋_GB2312" w:hint="eastAsia"/>
                <w:szCs w:val="21"/>
              </w:rPr>
              <w:t>航道</w:t>
            </w:r>
            <w:r>
              <w:rPr>
                <w:rFonts w:ascii="仿宋_GB2312" w:eastAsia="仿宋_GB2312"/>
                <w:szCs w:val="21"/>
              </w:rPr>
              <w:t>、伶仃航道以及万山</w:t>
            </w:r>
            <w:r>
              <w:rPr>
                <w:rFonts w:ascii="仿宋_GB2312" w:eastAsia="仿宋_GB2312" w:hint="eastAsia"/>
                <w:szCs w:val="21"/>
              </w:rPr>
              <w:t>群岛有关</w:t>
            </w:r>
            <w:r>
              <w:rPr>
                <w:rFonts w:ascii="仿宋_GB2312" w:eastAsia="仿宋_GB2312"/>
                <w:szCs w:val="21"/>
              </w:rPr>
              <w:t>海域</w:t>
            </w:r>
          </w:p>
        </w:tc>
        <w:tc>
          <w:tcPr>
            <w:tcW w:w="1555" w:type="dxa"/>
            <w:vAlign w:val="center"/>
          </w:tcPr>
          <w:p w:rsidR="00496B2B" w:rsidRDefault="00841B4C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相关航运企业和船舶</w:t>
            </w:r>
          </w:p>
        </w:tc>
        <w:tc>
          <w:tcPr>
            <w:tcW w:w="1555" w:type="dxa"/>
            <w:vAlign w:val="center"/>
          </w:tcPr>
          <w:p w:rsidR="00496B2B" w:rsidRDefault="00841B4C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广东</w:t>
            </w:r>
            <w:r>
              <w:rPr>
                <w:rFonts w:ascii="仿宋_GB2312" w:eastAsia="仿宋_GB2312"/>
                <w:szCs w:val="21"/>
              </w:rPr>
              <w:t>海事局和</w:t>
            </w:r>
            <w:r>
              <w:rPr>
                <w:rFonts w:ascii="仿宋_GB2312" w:eastAsia="仿宋_GB2312" w:hint="eastAsia"/>
                <w:szCs w:val="21"/>
              </w:rPr>
              <w:t>广州、</w:t>
            </w:r>
            <w:r>
              <w:rPr>
                <w:rFonts w:ascii="仿宋_GB2312" w:eastAsia="仿宋_GB2312"/>
                <w:szCs w:val="21"/>
              </w:rPr>
              <w:t>珠海海事局</w:t>
            </w:r>
          </w:p>
        </w:tc>
        <w:tc>
          <w:tcPr>
            <w:tcW w:w="1508" w:type="dxa"/>
            <w:vAlign w:val="center"/>
          </w:tcPr>
          <w:p w:rsidR="00496B2B" w:rsidRDefault="00841B4C">
            <w:r>
              <w:rPr>
                <w:rFonts w:ascii="仿宋_GB2312" w:eastAsia="仿宋_GB2312" w:hint="eastAsia"/>
                <w:szCs w:val="21"/>
              </w:rPr>
              <w:t>已落实管控措施</w:t>
            </w:r>
          </w:p>
        </w:tc>
      </w:tr>
    </w:tbl>
    <w:p w:rsidR="00496B2B" w:rsidRDefault="00496B2B">
      <w:pPr>
        <w:rPr>
          <w:rFonts w:ascii="仿宋_GB2312" w:eastAsia="仿宋_GB2312"/>
          <w:szCs w:val="21"/>
        </w:rPr>
      </w:pPr>
    </w:p>
    <w:sectPr w:rsidR="00496B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B4C" w:rsidRDefault="00841B4C" w:rsidP="006E523B">
      <w:r>
        <w:separator/>
      </w:r>
    </w:p>
  </w:endnote>
  <w:endnote w:type="continuationSeparator" w:id="0">
    <w:p w:rsidR="00841B4C" w:rsidRDefault="00841B4C" w:rsidP="006E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B4C" w:rsidRDefault="00841B4C" w:rsidP="006E523B">
      <w:r>
        <w:separator/>
      </w:r>
    </w:p>
  </w:footnote>
  <w:footnote w:type="continuationSeparator" w:id="0">
    <w:p w:rsidR="00841B4C" w:rsidRDefault="00841B4C" w:rsidP="006E5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EB"/>
    <w:rsid w:val="00041008"/>
    <w:rsid w:val="000B11CB"/>
    <w:rsid w:val="00144A6E"/>
    <w:rsid w:val="0015779F"/>
    <w:rsid w:val="001D06C6"/>
    <w:rsid w:val="00330937"/>
    <w:rsid w:val="00366470"/>
    <w:rsid w:val="00382025"/>
    <w:rsid w:val="00496B2B"/>
    <w:rsid w:val="004C2FEB"/>
    <w:rsid w:val="00502E83"/>
    <w:rsid w:val="00617B94"/>
    <w:rsid w:val="00617FC1"/>
    <w:rsid w:val="006B50FD"/>
    <w:rsid w:val="006E523B"/>
    <w:rsid w:val="007D7851"/>
    <w:rsid w:val="00825422"/>
    <w:rsid w:val="00841B4C"/>
    <w:rsid w:val="008503BD"/>
    <w:rsid w:val="008C45BC"/>
    <w:rsid w:val="00972885"/>
    <w:rsid w:val="00A61989"/>
    <w:rsid w:val="00AE3EA6"/>
    <w:rsid w:val="00B1771C"/>
    <w:rsid w:val="00B3548D"/>
    <w:rsid w:val="00CC7E42"/>
    <w:rsid w:val="00DB341B"/>
    <w:rsid w:val="00E4031E"/>
    <w:rsid w:val="00E430CF"/>
    <w:rsid w:val="00E807E1"/>
    <w:rsid w:val="00E9742F"/>
    <w:rsid w:val="00ED512B"/>
    <w:rsid w:val="2BBD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2C4329-D246-4520-8343-0345C75B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杨틣h</dc:creator>
  <cp:lastModifiedBy>Acer</cp:lastModifiedBy>
  <cp:revision>4</cp:revision>
  <dcterms:created xsi:type="dcterms:W3CDTF">2019-07-11T08:32:00Z</dcterms:created>
  <dcterms:modified xsi:type="dcterms:W3CDTF">2019-07-12T02:29:00Z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