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F7" w:rsidRDefault="00D95530" w:rsidP="00D657F7">
      <w:pPr>
        <w:spacing w:line="360" w:lineRule="auto"/>
        <w:jc w:val="center"/>
        <w:outlineLvl w:val="0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广东</w:t>
      </w:r>
      <w:r>
        <w:rPr>
          <w:rFonts w:ascii="方正小标宋简体" w:eastAsia="方正小标宋简体" w:hAnsi="宋体" w:cs="宋体"/>
          <w:bCs/>
          <w:sz w:val="36"/>
          <w:szCs w:val="36"/>
        </w:rPr>
        <w:t>海事局</w:t>
      </w:r>
      <w:r w:rsidR="00D657F7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064D26">
        <w:rPr>
          <w:rFonts w:ascii="方正小标宋简体" w:eastAsia="方正小标宋简体" w:hAnsi="宋体" w:cs="宋体"/>
          <w:bCs/>
          <w:sz w:val="36"/>
          <w:szCs w:val="36"/>
        </w:rPr>
        <w:t>9</w:t>
      </w:r>
      <w:r w:rsidR="00D657F7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963F61">
        <w:rPr>
          <w:rFonts w:ascii="方正小标宋简体" w:eastAsia="方正小标宋简体" w:hAnsi="宋体" w:cs="宋体"/>
          <w:bCs/>
          <w:sz w:val="36"/>
          <w:szCs w:val="36"/>
        </w:rPr>
        <w:t>1</w:t>
      </w:r>
      <w:r w:rsidR="007F58E7">
        <w:rPr>
          <w:rFonts w:ascii="方正小标宋简体" w:eastAsia="方正小标宋简体" w:hAnsi="宋体" w:cs="宋体"/>
          <w:bCs/>
          <w:sz w:val="36"/>
          <w:szCs w:val="36"/>
        </w:rPr>
        <w:t>1</w:t>
      </w:r>
      <w:r w:rsidR="00D657F7">
        <w:rPr>
          <w:rFonts w:ascii="方正小标宋简体" w:eastAsia="方正小标宋简体" w:hAnsi="宋体" w:cs="宋体" w:hint="eastAsia"/>
          <w:bCs/>
          <w:sz w:val="36"/>
          <w:szCs w:val="36"/>
        </w:rPr>
        <w:t>月辖区水上交通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 xml:space="preserve">           </w:t>
      </w:r>
      <w:bookmarkStart w:id="0" w:name="_GoBack"/>
      <w:bookmarkEnd w:id="0"/>
      <w:r w:rsidR="00D657F7">
        <w:rPr>
          <w:rFonts w:ascii="方正小标宋简体" w:eastAsia="方正小标宋简体" w:hAnsi="宋体" w:cs="宋体" w:hint="eastAsia"/>
          <w:bCs/>
          <w:sz w:val="36"/>
          <w:szCs w:val="36"/>
        </w:rPr>
        <w:t>安全形势分析报告</w:t>
      </w:r>
    </w:p>
    <w:p w:rsidR="00D657F7" w:rsidRDefault="00D657F7" w:rsidP="00D657F7">
      <w:pPr>
        <w:spacing w:line="360" w:lineRule="auto"/>
        <w:ind w:firstLineChars="198" w:firstLine="596"/>
        <w:rPr>
          <w:rFonts w:ascii="仿宋_GB2312" w:eastAsia="仿宋_GB2312" w:hAnsi="Times New Roman" w:cs="Times New Roman"/>
          <w:b/>
          <w:bCs/>
          <w:sz w:val="30"/>
          <w:szCs w:val="30"/>
        </w:rPr>
      </w:pPr>
    </w:p>
    <w:p w:rsidR="00D657F7" w:rsidRDefault="00D657F7" w:rsidP="00D657F7">
      <w:pPr>
        <w:spacing w:line="360" w:lineRule="auto"/>
        <w:ind w:firstLineChars="198" w:firstLine="594"/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30"/>
          <w:szCs w:val="30"/>
        </w:rPr>
        <w:t>一、辖区安全形势</w:t>
      </w:r>
    </w:p>
    <w:p w:rsidR="00D657F7" w:rsidRDefault="00D657F7" w:rsidP="00D657F7">
      <w:pPr>
        <w:spacing w:line="360" w:lineRule="auto"/>
        <w:ind w:firstLineChars="200" w:firstLine="600"/>
        <w:outlineLvl w:val="0"/>
        <w:rPr>
          <w:rFonts w:ascii="楷体" w:eastAsia="楷体" w:hAnsi="楷体" w:cs="仿宋_GB2312"/>
          <w:bCs/>
          <w:sz w:val="30"/>
          <w:szCs w:val="30"/>
        </w:rPr>
      </w:pPr>
      <w:r>
        <w:rPr>
          <w:rFonts w:ascii="楷体" w:eastAsia="楷体" w:hAnsi="楷体" w:cs="仿宋_GB2312" w:hint="eastAsia"/>
          <w:bCs/>
          <w:sz w:val="30"/>
          <w:szCs w:val="30"/>
        </w:rPr>
        <w:t>（一）事故四项指标</w:t>
      </w:r>
    </w:p>
    <w:p w:rsidR="00D657F7" w:rsidRDefault="00D657F7" w:rsidP="00D657F7">
      <w:pPr>
        <w:snapToGrid w:val="0"/>
        <w:spacing w:line="500" w:lineRule="exact"/>
        <w:ind w:left="150"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201</w:t>
      </w:r>
      <w:r w:rsidR="00064D2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9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年</w:t>
      </w:r>
      <w:r w:rsidR="00562CCB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7F58E7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月，广东海事局辖区发生列入统计范围的水上交通事故</w:t>
      </w:r>
      <w:r w:rsidR="00825D6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起，死亡</w:t>
      </w:r>
      <w:r w:rsidR="00963F61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人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沉船</w:t>
      </w:r>
      <w:r w:rsidR="00825D6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7471D6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</w:t>
      </w:r>
      <w:r w:rsidR="00825D69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(渔船)</w:t>
      </w:r>
      <w:r w:rsidR="007471D6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直接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经济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损失</w:t>
      </w:r>
      <w:r w:rsidR="00963F61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约</w:t>
      </w:r>
      <w:r w:rsidR="00825D69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 w:rsidR="00963F61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万</w:t>
      </w:r>
      <w:r w:rsidR="00963F61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元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事故四项指标与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去年</w:t>
      </w:r>
      <w:r w:rsidR="00562CCB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同比</w:t>
      </w:r>
      <w:r w:rsidR="0001434E"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三</w:t>
      </w:r>
      <w:r w:rsidR="009919D3"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降</w:t>
      </w:r>
      <w:r w:rsidR="0001434E"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一</w:t>
      </w:r>
      <w:r w:rsidR="003254C1"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平</w:t>
      </w:r>
      <w:r w:rsidR="0001434E"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分别</w:t>
      </w:r>
      <w:r w:rsidR="00800B74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是</w:t>
      </w:r>
      <w:r w:rsidR="00800B7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：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事故起数</w:t>
      </w:r>
      <w:r w:rsidR="00562CCB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下降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66.7</w:t>
      </w:r>
      <w:r w:rsidR="00562CCB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%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，死亡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失踪人数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下降50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%，直接经济损失下降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99.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7%，</w:t>
      </w:r>
      <w:r w:rsidR="00562CCB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沉船艘数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持平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。与</w:t>
      </w:r>
      <w:r w:rsidR="00101C15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今年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环比</w:t>
      </w:r>
      <w:r w:rsidR="0001434E" w:rsidRPr="0001434E">
        <w:rPr>
          <w:rFonts w:ascii="仿宋_GB2312" w:eastAsia="仿宋_GB2312" w:hAnsi="Times New Roman" w:cs="仿宋_GB2312" w:hint="eastAsia"/>
          <w:b/>
          <w:color w:val="000000" w:themeColor="text1"/>
          <w:sz w:val="30"/>
          <w:szCs w:val="30"/>
        </w:rPr>
        <w:t>两降两</w:t>
      </w:r>
      <w:r w:rsidR="0001434E" w:rsidRPr="0001434E">
        <w:rPr>
          <w:rFonts w:ascii="仿宋_GB2312" w:eastAsia="仿宋_GB2312" w:hAnsi="Times New Roman" w:cs="仿宋_GB2312"/>
          <w:b/>
          <w:color w:val="000000" w:themeColor="text1"/>
          <w:sz w:val="30"/>
          <w:szCs w:val="30"/>
        </w:rPr>
        <w:t>平</w:t>
      </w:r>
      <w:r w:rsidR="009919D3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，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分别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是</w:t>
      </w:r>
      <w:r w:rsidR="009919D3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事故起数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下降33.3</w:t>
      </w:r>
      <w:r w:rsidR="00562CCB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%，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直接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经济损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失下降99.6</w:t>
      </w:r>
      <w:r w:rsidR="0001434E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%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，</w:t>
      </w:r>
      <w:r w:rsidR="009919D3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死亡失踪人数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和</w:t>
      </w:r>
      <w:r w:rsidR="009919D3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沉船艘数</w:t>
      </w:r>
      <w:r w:rsidR="0001434E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持平</w:t>
      </w:r>
      <w:r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（见表1）。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1374"/>
        <w:gridCol w:w="1601"/>
        <w:gridCol w:w="1275"/>
        <w:gridCol w:w="1843"/>
      </w:tblGrid>
      <w:tr w:rsidR="00D657F7" w:rsidTr="00800B74">
        <w:trPr>
          <w:trHeight w:val="10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7F7" w:rsidRDefault="00D657F7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对比期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7F7" w:rsidRDefault="00D657F7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事故（起）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7F7" w:rsidRDefault="00D657F7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死亡失踪（人）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7F7" w:rsidRDefault="00D657F7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沉船（艘）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7" w:rsidRDefault="00D657F7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直接经济损失（万元）</w:t>
            </w:r>
          </w:p>
        </w:tc>
      </w:tr>
      <w:tr w:rsidR="00825D69" w:rsidTr="009C556F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69" w:rsidRPr="00825D69" w:rsidRDefault="00825D69" w:rsidP="00825D6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bookmarkStart w:id="1" w:name="_Hlk163287886"/>
            <w:r w:rsidRPr="00825D6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2019年11月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69" w:rsidRP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825D6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69" w:rsidRP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825D6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69" w:rsidRP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825D6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69" w:rsidRP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825D6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</w:t>
            </w:r>
          </w:p>
        </w:tc>
      </w:tr>
      <w:tr w:rsidR="00825D69" w:rsidTr="00B87E23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D69" w:rsidRDefault="00825D69" w:rsidP="00825D6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2019年10月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69" w:rsidRDefault="00825D69" w:rsidP="00825D69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500</w:t>
            </w:r>
          </w:p>
        </w:tc>
      </w:tr>
      <w:tr w:rsidR="00825D69" w:rsidTr="003620C5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D69" w:rsidRDefault="00825D69" w:rsidP="00825D69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环比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D69" w:rsidRPr="00562CCB" w:rsidRDefault="0001434E" w:rsidP="00825D69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-33.3</w:t>
            </w:r>
            <w:r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D69" w:rsidRPr="00562CCB" w:rsidRDefault="0001434E" w:rsidP="00825D69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持平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D69" w:rsidRPr="00562CCB" w:rsidRDefault="0001434E" w:rsidP="00825D69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持平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69" w:rsidRPr="00562CCB" w:rsidRDefault="0001434E" w:rsidP="00825D69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-99.6</w:t>
            </w:r>
            <w:r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  <w:t>%</w:t>
            </w:r>
          </w:p>
        </w:tc>
      </w:tr>
      <w:tr w:rsidR="0001434E" w:rsidTr="00E025EC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4E" w:rsidRPr="003620C5" w:rsidRDefault="0001434E" w:rsidP="0001434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2018年1</w:t>
            </w:r>
            <w:r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4E" w:rsidRPr="00AD3299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4E" w:rsidRPr="00AD3299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4E" w:rsidRPr="00AD3299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4E" w:rsidRPr="00AD3299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AD3299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770</w:t>
            </w:r>
          </w:p>
        </w:tc>
      </w:tr>
      <w:tr w:rsidR="00825D69" w:rsidTr="00CF1491">
        <w:trPr>
          <w:trHeight w:val="56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D69" w:rsidRDefault="00825D69" w:rsidP="00825D69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同比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D69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-66.7</w:t>
            </w:r>
            <w:r w:rsidRPr="0001434E"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  <w:t>%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D69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-50.0</w:t>
            </w:r>
            <w:r w:rsidRPr="0001434E"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D69" w:rsidRPr="00562CCB" w:rsidRDefault="0001434E" w:rsidP="00825D69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持平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69" w:rsidRPr="00562CCB" w:rsidRDefault="0001434E" w:rsidP="00825D69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30"/>
                <w:szCs w:val="30"/>
              </w:rPr>
              <w:t>-99.7</w:t>
            </w:r>
            <w:r>
              <w:rPr>
                <w:rFonts w:ascii="仿宋_GB2312" w:eastAsia="仿宋_GB2312" w:hAnsi="宋体" w:cs="仿宋_GB2312"/>
                <w:b/>
                <w:kern w:val="0"/>
                <w:sz w:val="30"/>
                <w:szCs w:val="30"/>
              </w:rPr>
              <w:t>%</w:t>
            </w:r>
          </w:p>
        </w:tc>
      </w:tr>
    </w:tbl>
    <w:bookmarkEnd w:id="1"/>
    <w:p w:rsidR="00A26BB2" w:rsidRPr="0062636A" w:rsidRDefault="00D657F7" w:rsidP="0062636A">
      <w:pPr>
        <w:spacing w:line="360" w:lineRule="auto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表1：</w:t>
      </w:r>
      <w:r w:rsidR="00562CCB">
        <w:rPr>
          <w:rFonts w:ascii="仿宋_GB2312" w:eastAsia="仿宋_GB2312" w:hAnsi="Times New Roman" w:cs="仿宋_GB2312"/>
          <w:sz w:val="30"/>
          <w:szCs w:val="30"/>
        </w:rPr>
        <w:t>1</w:t>
      </w:r>
      <w:r w:rsidR="0001434E">
        <w:rPr>
          <w:rFonts w:ascii="仿宋_GB2312" w:eastAsia="仿宋_GB2312" w:hAnsi="Times New Roman" w:cs="仿宋_GB2312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sz w:val="30"/>
          <w:szCs w:val="30"/>
        </w:rPr>
        <w:t>月份事故四项指标对比</w:t>
      </w:r>
    </w:p>
    <w:p w:rsidR="009940B7" w:rsidRDefault="009940B7" w:rsidP="009940B7">
      <w:pPr>
        <w:spacing w:line="360" w:lineRule="auto"/>
        <w:ind w:firstLine="600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201</w:t>
      </w:r>
      <w:r>
        <w:rPr>
          <w:rFonts w:ascii="仿宋_GB2312" w:eastAsia="仿宋_GB2312" w:hAnsi="Times New Roman" w:cs="仿宋_GB2312"/>
          <w:sz w:val="30"/>
          <w:szCs w:val="30"/>
        </w:rPr>
        <w:t>9</w:t>
      </w:r>
      <w:r>
        <w:rPr>
          <w:rFonts w:ascii="仿宋_GB2312" w:eastAsia="仿宋_GB2312" w:hAnsi="Times New Roman" w:cs="仿宋_GB2312" w:hint="eastAsia"/>
          <w:sz w:val="30"/>
          <w:szCs w:val="30"/>
        </w:rPr>
        <w:t>年1-</w:t>
      </w:r>
      <w:r>
        <w:rPr>
          <w:rFonts w:ascii="仿宋_GB2312" w:eastAsia="仿宋_GB2312" w:hAnsi="Times New Roman" w:cs="仿宋_GB2312"/>
          <w:sz w:val="30"/>
          <w:szCs w:val="30"/>
        </w:rPr>
        <w:t>1</w:t>
      </w:r>
      <w:r w:rsidR="0001434E">
        <w:rPr>
          <w:rFonts w:ascii="仿宋_GB2312" w:eastAsia="仿宋_GB2312" w:hAnsi="Times New Roman" w:cs="仿宋_GB2312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sz w:val="30"/>
          <w:szCs w:val="30"/>
        </w:rPr>
        <w:t>月，辖区发生一般等级以上水上交通事故</w:t>
      </w:r>
      <w:r>
        <w:rPr>
          <w:rFonts w:ascii="仿宋_GB2312" w:eastAsia="仿宋_GB2312" w:hAnsi="Times New Roman" w:cs="仿宋_GB2312"/>
          <w:sz w:val="30"/>
          <w:szCs w:val="30"/>
        </w:rPr>
        <w:t>3</w:t>
      </w:r>
      <w:r w:rsidR="00A77844">
        <w:rPr>
          <w:rFonts w:ascii="仿宋_GB2312" w:eastAsia="仿宋_GB2312" w:hAnsi="Times New Roman" w:cs="仿宋_GB2312"/>
          <w:sz w:val="30"/>
          <w:szCs w:val="30"/>
        </w:rPr>
        <w:t>2</w:t>
      </w:r>
      <w:r>
        <w:rPr>
          <w:rFonts w:ascii="仿宋_GB2312" w:eastAsia="仿宋_GB2312" w:hAnsi="Times New Roman" w:cs="仿宋_GB2312" w:hint="eastAsia"/>
          <w:sz w:val="30"/>
          <w:szCs w:val="30"/>
        </w:rPr>
        <w:t>起，死亡失踪</w:t>
      </w:r>
      <w:r w:rsidR="00A77844">
        <w:rPr>
          <w:rFonts w:ascii="仿宋_GB2312" w:eastAsia="仿宋_GB2312" w:hAnsi="Times New Roman" w:cs="仿宋_GB2312"/>
          <w:sz w:val="30"/>
          <w:szCs w:val="30"/>
        </w:rPr>
        <w:t>30</w:t>
      </w:r>
      <w:r>
        <w:rPr>
          <w:rFonts w:ascii="仿宋_GB2312" w:eastAsia="仿宋_GB2312" w:hAnsi="Times New Roman" w:cs="仿宋_GB2312" w:hint="eastAsia"/>
          <w:sz w:val="30"/>
          <w:szCs w:val="30"/>
        </w:rPr>
        <w:t>人，沉船</w:t>
      </w:r>
      <w:r w:rsidR="00A77844">
        <w:rPr>
          <w:rFonts w:ascii="仿宋_GB2312" w:eastAsia="仿宋_GB2312" w:hAnsi="Times New Roman" w:cs="仿宋_GB2312"/>
          <w:sz w:val="30"/>
          <w:szCs w:val="30"/>
        </w:rPr>
        <w:t>7</w:t>
      </w:r>
      <w:r>
        <w:rPr>
          <w:rFonts w:ascii="仿宋_GB2312" w:eastAsia="仿宋_GB2312" w:hAnsi="Times New Roman" w:cs="仿宋_GB2312" w:hint="eastAsia"/>
          <w:sz w:val="30"/>
          <w:szCs w:val="30"/>
        </w:rPr>
        <w:t>艘，经济损失</w:t>
      </w:r>
      <w:r w:rsidR="00A77844">
        <w:rPr>
          <w:rFonts w:ascii="仿宋_GB2312" w:eastAsia="仿宋_GB2312" w:hAnsi="Times New Roman" w:cs="仿宋_GB2312"/>
          <w:sz w:val="30"/>
          <w:szCs w:val="30"/>
        </w:rPr>
        <w:t>4025</w:t>
      </w:r>
      <w:r>
        <w:rPr>
          <w:rFonts w:ascii="仿宋_GB2312" w:eastAsia="仿宋_GB2312" w:hAnsi="Times New Roman" w:cs="仿宋_GB2312"/>
          <w:sz w:val="30"/>
          <w:szCs w:val="30"/>
        </w:rPr>
        <w:t>.27</w:t>
      </w:r>
      <w:r>
        <w:rPr>
          <w:rFonts w:ascii="仿宋_GB2312" w:eastAsia="仿宋_GB2312" w:hAnsi="Times New Roman" w:cs="仿宋_GB2312" w:hint="eastAsia"/>
          <w:sz w:val="30"/>
          <w:szCs w:val="30"/>
        </w:rPr>
        <w:t>万元，事故四项指标与</w:t>
      </w:r>
      <w:r>
        <w:rPr>
          <w:rFonts w:ascii="仿宋_GB2312" w:eastAsia="仿宋_GB2312" w:hAnsi="Times New Roman" w:cs="仿宋_GB2312"/>
          <w:sz w:val="30"/>
          <w:szCs w:val="30"/>
        </w:rPr>
        <w:t>去年同期相比</w:t>
      </w:r>
      <w:r>
        <w:rPr>
          <w:rFonts w:ascii="仿宋_GB2312" w:eastAsia="仿宋_GB2312" w:hAnsi="Times New Roman" w:cs="仿宋_GB2312" w:hint="eastAsia"/>
          <w:b/>
          <w:bCs/>
          <w:sz w:val="30"/>
          <w:szCs w:val="30"/>
        </w:rPr>
        <w:t>两降两</w:t>
      </w:r>
      <w:r>
        <w:rPr>
          <w:rFonts w:ascii="仿宋_GB2312" w:eastAsia="仿宋_GB2312" w:hAnsi="Times New Roman" w:cs="仿宋_GB2312"/>
          <w:b/>
          <w:bCs/>
          <w:sz w:val="30"/>
          <w:szCs w:val="30"/>
        </w:rPr>
        <w:t>升</w:t>
      </w:r>
      <w:r>
        <w:rPr>
          <w:rFonts w:ascii="仿宋_GB2312" w:eastAsia="仿宋_GB2312" w:hAnsi="Times New Roman" w:cs="仿宋_GB2312" w:hint="eastAsia"/>
          <w:sz w:val="30"/>
          <w:szCs w:val="30"/>
        </w:rPr>
        <w:t>，分别是：死亡失踪人数下降</w:t>
      </w:r>
      <w:r>
        <w:rPr>
          <w:rFonts w:ascii="仿宋_GB2312" w:eastAsia="仿宋_GB2312" w:hAnsi="Times New Roman" w:cs="仿宋_GB2312" w:hint="eastAsia"/>
          <w:sz w:val="30"/>
          <w:szCs w:val="30"/>
        </w:rPr>
        <w:lastRenderedPageBreak/>
        <w:t>3</w:t>
      </w:r>
      <w:r w:rsidR="00A77844">
        <w:rPr>
          <w:rFonts w:ascii="仿宋_GB2312" w:eastAsia="仿宋_GB2312" w:hAnsi="Times New Roman" w:cs="仿宋_GB2312"/>
          <w:sz w:val="30"/>
          <w:szCs w:val="30"/>
        </w:rPr>
        <w:t>1</w:t>
      </w:r>
      <w:r>
        <w:rPr>
          <w:rFonts w:ascii="仿宋_GB2312" w:eastAsia="仿宋_GB2312" w:hAnsi="Times New Roman" w:cs="仿宋_GB2312"/>
          <w:sz w:val="30"/>
          <w:szCs w:val="30"/>
        </w:rPr>
        <w:t>.</w:t>
      </w:r>
      <w:r w:rsidR="00A77844">
        <w:rPr>
          <w:rFonts w:ascii="仿宋_GB2312" w:eastAsia="仿宋_GB2312" w:hAnsi="Times New Roman" w:cs="仿宋_GB2312"/>
          <w:sz w:val="30"/>
          <w:szCs w:val="30"/>
        </w:rPr>
        <w:t>8</w:t>
      </w:r>
      <w:r>
        <w:rPr>
          <w:rFonts w:ascii="仿宋_GB2312" w:eastAsia="仿宋_GB2312" w:hAnsi="Times New Roman" w:cs="仿宋_GB2312"/>
          <w:sz w:val="30"/>
          <w:szCs w:val="30"/>
        </w:rPr>
        <w:t>%，</w:t>
      </w:r>
      <w:r w:rsidR="0046273E">
        <w:rPr>
          <w:rFonts w:ascii="仿宋_GB2312" w:eastAsia="仿宋_GB2312" w:hAnsi="Times New Roman" w:cs="仿宋_GB2312" w:hint="eastAsia"/>
          <w:sz w:val="30"/>
          <w:szCs w:val="30"/>
        </w:rPr>
        <w:t>沉船艘数下降</w:t>
      </w:r>
      <w:r>
        <w:rPr>
          <w:rFonts w:ascii="仿宋_GB2312" w:eastAsia="仿宋_GB2312" w:hAnsi="Times New Roman" w:cs="仿宋_GB2312"/>
          <w:sz w:val="30"/>
          <w:szCs w:val="30"/>
        </w:rPr>
        <w:t>1</w:t>
      </w:r>
      <w:r w:rsidR="00A77844">
        <w:rPr>
          <w:rFonts w:ascii="仿宋_GB2312" w:eastAsia="仿宋_GB2312" w:hAnsi="Times New Roman" w:cs="仿宋_GB2312"/>
          <w:sz w:val="30"/>
          <w:szCs w:val="30"/>
        </w:rPr>
        <w:t>2.5</w:t>
      </w:r>
      <w:r>
        <w:rPr>
          <w:rFonts w:ascii="仿宋_GB2312" w:eastAsia="仿宋_GB2312" w:hAnsi="Times New Roman" w:cs="仿宋_GB2312" w:hint="eastAsia"/>
          <w:sz w:val="30"/>
          <w:szCs w:val="30"/>
        </w:rPr>
        <w:t>%，事故起数上升</w:t>
      </w:r>
      <w:r w:rsidR="00A77844">
        <w:rPr>
          <w:rFonts w:ascii="仿宋_GB2312" w:eastAsia="仿宋_GB2312" w:hAnsi="Times New Roman" w:cs="仿宋_GB2312"/>
          <w:sz w:val="30"/>
          <w:szCs w:val="30"/>
        </w:rPr>
        <w:t>3.2</w:t>
      </w:r>
      <w:r>
        <w:rPr>
          <w:rFonts w:ascii="仿宋_GB2312" w:eastAsia="仿宋_GB2312" w:hAnsi="Times New Roman" w:cs="仿宋_GB2312"/>
          <w:sz w:val="30"/>
          <w:szCs w:val="30"/>
        </w:rPr>
        <w:t>%，</w:t>
      </w:r>
      <w:r>
        <w:rPr>
          <w:rFonts w:ascii="仿宋_GB2312" w:eastAsia="仿宋_GB2312" w:hAnsi="Times New Roman" w:cs="仿宋_GB2312" w:hint="eastAsia"/>
          <w:sz w:val="30"/>
          <w:szCs w:val="30"/>
        </w:rPr>
        <w:t>直接经济损失上升</w:t>
      </w:r>
      <w:r w:rsidR="00A77844">
        <w:rPr>
          <w:rFonts w:ascii="仿宋_GB2312" w:eastAsia="仿宋_GB2312" w:hAnsi="Times New Roman" w:cs="仿宋_GB2312"/>
          <w:sz w:val="30"/>
          <w:szCs w:val="30"/>
        </w:rPr>
        <w:t>13.5</w:t>
      </w:r>
      <w:r>
        <w:rPr>
          <w:rFonts w:ascii="仿宋_GB2312" w:eastAsia="仿宋_GB2312" w:hAnsi="Times New Roman" w:cs="仿宋_GB2312" w:hint="eastAsia"/>
          <w:sz w:val="30"/>
          <w:szCs w:val="30"/>
        </w:rPr>
        <w:t>%（见表2）。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276"/>
        <w:gridCol w:w="1559"/>
        <w:gridCol w:w="1134"/>
        <w:gridCol w:w="2063"/>
      </w:tblGrid>
      <w:tr w:rsidR="009940B7" w:rsidTr="005C0E25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0B7" w:rsidRDefault="009940B7" w:rsidP="005C0E25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对比期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0B7" w:rsidRDefault="009940B7" w:rsidP="005C0E25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事故（起）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0B7" w:rsidRDefault="009940B7" w:rsidP="005C0E25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死亡失踪（人）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0B7" w:rsidRDefault="009940B7" w:rsidP="005C0E25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沉船（艘）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B7" w:rsidRDefault="009940B7" w:rsidP="005C0E25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直接经济损失（万元）</w:t>
            </w:r>
          </w:p>
        </w:tc>
      </w:tr>
      <w:tr w:rsidR="0001434E" w:rsidTr="005C0E25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2019年1-11月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4025.27</w:t>
            </w:r>
          </w:p>
        </w:tc>
      </w:tr>
      <w:tr w:rsidR="0001434E" w:rsidTr="005C0E25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>2018年1-11月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3545</w:t>
            </w:r>
          </w:p>
        </w:tc>
      </w:tr>
      <w:tr w:rsidR="0001434E" w:rsidTr="005C0E25">
        <w:trPr>
          <w:trHeight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  <w:t xml:space="preserve"> 对比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3.2%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-31.8%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-12.5%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4E" w:rsidRPr="0001434E" w:rsidRDefault="0001434E" w:rsidP="0001434E">
            <w:pPr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01434E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13.5%</w:t>
            </w:r>
          </w:p>
        </w:tc>
      </w:tr>
    </w:tbl>
    <w:p w:rsidR="009940B7" w:rsidRDefault="009940B7" w:rsidP="009940B7">
      <w:pPr>
        <w:spacing w:line="360" w:lineRule="auto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表2  201</w:t>
      </w:r>
      <w:r>
        <w:rPr>
          <w:rFonts w:ascii="仿宋_GB2312" w:eastAsia="仿宋_GB2312" w:hAnsi="Times New Roman" w:cs="仿宋_GB2312"/>
          <w:sz w:val="30"/>
          <w:szCs w:val="30"/>
        </w:rPr>
        <w:t>9</w:t>
      </w:r>
      <w:r>
        <w:rPr>
          <w:rFonts w:ascii="仿宋_GB2312" w:eastAsia="仿宋_GB2312" w:hAnsi="Times New Roman" w:cs="仿宋_GB2312" w:hint="eastAsia"/>
          <w:sz w:val="30"/>
          <w:szCs w:val="30"/>
        </w:rPr>
        <w:t>年1-</w:t>
      </w:r>
      <w:r>
        <w:rPr>
          <w:rFonts w:ascii="仿宋_GB2312" w:eastAsia="仿宋_GB2312" w:hAnsi="Times New Roman" w:cs="仿宋_GB2312"/>
          <w:sz w:val="30"/>
          <w:szCs w:val="30"/>
        </w:rPr>
        <w:t>1</w:t>
      </w:r>
      <w:r w:rsidR="0001434E">
        <w:rPr>
          <w:rFonts w:ascii="仿宋_GB2312" w:eastAsia="仿宋_GB2312" w:hAnsi="Times New Roman" w:cs="仿宋_GB2312"/>
          <w:sz w:val="30"/>
          <w:szCs w:val="30"/>
        </w:rPr>
        <w:t>1</w:t>
      </w:r>
      <w:r>
        <w:rPr>
          <w:rFonts w:ascii="仿宋_GB2312" w:eastAsia="仿宋_GB2312" w:hAnsi="Times New Roman" w:cs="仿宋_GB2312" w:hint="eastAsia"/>
          <w:sz w:val="30"/>
          <w:szCs w:val="30"/>
        </w:rPr>
        <w:t>月事故指标对比</w:t>
      </w:r>
    </w:p>
    <w:p w:rsidR="00D657F7" w:rsidRDefault="00D657F7" w:rsidP="00D657F7">
      <w:pPr>
        <w:spacing w:line="360" w:lineRule="auto"/>
        <w:ind w:firstLineChars="200" w:firstLine="600"/>
        <w:outlineLvl w:val="0"/>
        <w:rPr>
          <w:rFonts w:ascii="楷体" w:eastAsia="楷体" w:hAnsi="楷体" w:cs="Times New Roman"/>
          <w:bCs/>
          <w:sz w:val="30"/>
          <w:szCs w:val="30"/>
        </w:rPr>
      </w:pPr>
      <w:r>
        <w:rPr>
          <w:rFonts w:ascii="楷体" w:eastAsia="楷体" w:hAnsi="楷体" w:cs="仿宋_GB2312" w:hint="eastAsia"/>
          <w:bCs/>
          <w:sz w:val="30"/>
          <w:szCs w:val="30"/>
        </w:rPr>
        <w:t>（二）险情情况</w:t>
      </w:r>
    </w:p>
    <w:p w:rsidR="00D657F7" w:rsidRPr="003E22FA" w:rsidRDefault="00D657F7" w:rsidP="00D657F7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仿宋_GB2312"/>
          <w:color w:val="000000" w:themeColor="text1"/>
          <w:sz w:val="30"/>
          <w:szCs w:val="30"/>
        </w:rPr>
      </w:pP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据统计，广东局指挥中心</w:t>
      </w:r>
      <w:r w:rsidR="009940B7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月份共接报警</w:t>
      </w:r>
      <w:r w:rsidR="00A77844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39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宗，环比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 w:rsidRPr="006263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份的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27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</w:t>
      </w:r>
      <w:r w:rsidR="00A77844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增加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了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44.4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%；遇险失踪人员</w:t>
      </w:r>
      <w:r w:rsidR="00C626FA" w:rsidRPr="00A11587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16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人，获救</w:t>
      </w:r>
      <w:r w:rsidR="00C626FA" w:rsidRPr="00A11587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 w:rsidR="00A11587" w:rsidRPr="00A11587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0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7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人，搜救成功率9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5.8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%，</w:t>
      </w:r>
      <w:r w:rsidR="003D1F7F" w:rsidRPr="00A11587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比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 w:rsidR="00A77844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提升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了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4.3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个百分点；遇险船舶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50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艘，获救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41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艘，救助成功率</w:t>
      </w:r>
      <w:r w:rsidR="0062636A" w:rsidRPr="00A11587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8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2.0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%，比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月份</w:t>
      </w:r>
      <w:r w:rsidR="00A77844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提升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了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0.7</w:t>
      </w:r>
      <w:r w:rsidRPr="00A11587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个百</w:t>
      </w:r>
      <w:r w:rsidRPr="003E22F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分点。</w:t>
      </w:r>
    </w:p>
    <w:p w:rsidR="00D657F7" w:rsidRDefault="00D657F7" w:rsidP="00D657F7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综上所述，</w:t>
      </w:r>
      <w:r w:rsidR="009940B7">
        <w:rPr>
          <w:rFonts w:ascii="仿宋_GB2312" w:eastAsia="仿宋_GB2312" w:hAnsi="Times New Roman" w:cs="仿宋_GB2312"/>
          <w:color w:val="000000"/>
          <w:sz w:val="30"/>
          <w:szCs w:val="30"/>
        </w:rPr>
        <w:t>1</w:t>
      </w:r>
      <w:r w:rsidR="00A77844">
        <w:rPr>
          <w:rFonts w:ascii="仿宋_GB2312" w:eastAsia="仿宋_GB2312" w:hAnsi="Times New Roman" w:cs="仿宋_GB2312"/>
          <w:color w:val="000000"/>
          <w:sz w:val="30"/>
          <w:szCs w:val="30"/>
        </w:rPr>
        <w:t>1</w:t>
      </w:r>
      <w:r w:rsidR="00E8798B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月份</w:t>
      </w: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广东局辖区水上</w:t>
      </w:r>
      <w:r w:rsidR="003D1F7F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交通</w:t>
      </w:r>
      <w:r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安全形势</w:t>
      </w:r>
      <w:r w:rsidR="005A6C0D" w:rsidRPr="005A6C0D">
        <w:rPr>
          <w:rFonts w:ascii="仿宋_GB2312" w:eastAsia="仿宋_GB2312" w:hAnsi="Times New Roman" w:cs="仿宋_GB2312" w:hint="eastAsia"/>
          <w:b/>
          <w:color w:val="000000"/>
          <w:sz w:val="30"/>
          <w:szCs w:val="30"/>
        </w:rPr>
        <w:t>相对</w:t>
      </w:r>
      <w:r w:rsidR="00A77844" w:rsidRPr="005A6C0D">
        <w:rPr>
          <w:rFonts w:ascii="仿宋_GB2312" w:eastAsia="仿宋_GB2312" w:hAnsi="Times New Roman" w:cs="仿宋_GB2312" w:hint="eastAsia"/>
          <w:b/>
          <w:color w:val="000000"/>
          <w:sz w:val="30"/>
          <w:szCs w:val="30"/>
        </w:rPr>
        <w:t>稳</w:t>
      </w:r>
      <w:r w:rsidR="00A77844">
        <w:rPr>
          <w:rFonts w:ascii="仿宋_GB2312" w:eastAsia="仿宋_GB2312" w:hAnsi="Times New Roman" w:cs="仿宋_GB2312" w:hint="eastAsia"/>
          <w:b/>
          <w:color w:val="000000"/>
          <w:sz w:val="30"/>
          <w:szCs w:val="30"/>
        </w:rPr>
        <w:t>定</w:t>
      </w:r>
      <w:r>
        <w:rPr>
          <w:rFonts w:ascii="仿宋_GB2312" w:eastAsia="仿宋_GB2312" w:hAnsi="Times New Roman" w:cs="仿宋_GB2312" w:hint="eastAsia"/>
          <w:b/>
          <w:bCs/>
          <w:color w:val="000000"/>
          <w:sz w:val="30"/>
          <w:szCs w:val="30"/>
        </w:rPr>
        <w:t>。</w:t>
      </w:r>
    </w:p>
    <w:p w:rsidR="00D657F7" w:rsidRDefault="00D657F7" w:rsidP="00D657F7">
      <w:pPr>
        <w:spacing w:line="360" w:lineRule="auto"/>
        <w:ind w:firstLineChars="200" w:firstLine="600"/>
        <w:rPr>
          <w:rFonts w:ascii="黑体" w:eastAsia="黑体" w:hAnsi="黑体" w:cs="Times New Roman"/>
          <w:bCs/>
          <w:color w:val="000000"/>
          <w:sz w:val="30"/>
          <w:szCs w:val="30"/>
        </w:rPr>
      </w:pPr>
      <w:r>
        <w:rPr>
          <w:rFonts w:ascii="黑体" w:eastAsia="黑体" w:hAnsi="黑体" w:cs="仿宋_GB2312" w:hint="eastAsia"/>
          <w:bCs/>
          <w:color w:val="000000"/>
          <w:sz w:val="30"/>
          <w:szCs w:val="30"/>
        </w:rPr>
        <w:t>二、</w:t>
      </w:r>
      <w:r w:rsidR="00C40C47">
        <w:rPr>
          <w:rFonts w:ascii="黑体" w:eastAsia="黑体" w:hAnsi="黑体" w:cs="仿宋_GB2312"/>
          <w:bCs/>
          <w:color w:val="000000"/>
          <w:sz w:val="30"/>
          <w:szCs w:val="30"/>
        </w:rPr>
        <w:t>事故</w:t>
      </w:r>
      <w:r w:rsidR="00990991">
        <w:rPr>
          <w:rFonts w:ascii="黑体" w:eastAsia="黑体" w:hAnsi="黑体" w:cs="仿宋_GB2312" w:hint="eastAsia"/>
          <w:bCs/>
          <w:color w:val="000000"/>
          <w:sz w:val="30"/>
          <w:szCs w:val="30"/>
        </w:rPr>
        <w:t>、</w:t>
      </w:r>
      <w:r w:rsidR="00C40C47">
        <w:rPr>
          <w:rFonts w:ascii="黑体" w:eastAsia="黑体" w:hAnsi="黑体" w:cs="仿宋_GB2312" w:hint="eastAsia"/>
          <w:bCs/>
          <w:color w:val="000000"/>
          <w:sz w:val="30"/>
          <w:szCs w:val="30"/>
        </w:rPr>
        <w:t>险情</w:t>
      </w:r>
      <w:r>
        <w:rPr>
          <w:rFonts w:ascii="黑体" w:eastAsia="黑体" w:hAnsi="黑体" w:cs="仿宋_GB2312" w:hint="eastAsia"/>
          <w:bCs/>
          <w:color w:val="000000"/>
          <w:sz w:val="30"/>
          <w:szCs w:val="30"/>
        </w:rPr>
        <w:t>分析</w:t>
      </w:r>
    </w:p>
    <w:p w:rsidR="00C40C47" w:rsidRPr="00C40C47" w:rsidRDefault="00C40C47" w:rsidP="00C40C47">
      <w:pPr>
        <w:spacing w:line="360" w:lineRule="auto"/>
        <w:ind w:firstLineChars="200" w:firstLine="600"/>
        <w:outlineLvl w:val="0"/>
        <w:rPr>
          <w:rFonts w:ascii="楷体" w:eastAsia="楷体" w:hAnsi="楷体" w:cs="仿宋_GB2312"/>
          <w:bCs/>
          <w:sz w:val="30"/>
          <w:szCs w:val="30"/>
        </w:rPr>
      </w:pPr>
      <w:r w:rsidRPr="00C40C47">
        <w:rPr>
          <w:rFonts w:ascii="楷体" w:eastAsia="楷体" w:hAnsi="楷体" w:cs="仿宋_GB2312" w:hint="eastAsia"/>
          <w:bCs/>
          <w:sz w:val="30"/>
          <w:szCs w:val="30"/>
        </w:rPr>
        <w:t>（一）事故</w:t>
      </w:r>
      <w:r w:rsidR="00990991">
        <w:rPr>
          <w:rFonts w:ascii="楷体" w:eastAsia="楷体" w:hAnsi="楷体" w:cs="仿宋_GB2312" w:hint="eastAsia"/>
          <w:bCs/>
          <w:sz w:val="30"/>
          <w:szCs w:val="30"/>
        </w:rPr>
        <w:t>统计分析</w:t>
      </w:r>
    </w:p>
    <w:p w:rsidR="00C40C47" w:rsidRPr="00C40C47" w:rsidRDefault="00C40C47" w:rsidP="00C40C47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 w:rsidRPr="00C40C47">
        <w:rPr>
          <w:rFonts w:ascii="仿宋_GB2312" w:eastAsia="仿宋_GB2312" w:hAnsi="Times New Roman" w:cs="Times New Roman" w:hint="eastAsia"/>
          <w:sz w:val="30"/>
          <w:szCs w:val="30"/>
        </w:rPr>
        <w:t>本月发生</w:t>
      </w:r>
      <w:r w:rsidRPr="00C40C47">
        <w:rPr>
          <w:rFonts w:ascii="仿宋_GB2312" w:eastAsia="仿宋_GB2312" w:hAnsi="Times New Roman" w:cs="Times New Roman"/>
          <w:sz w:val="30"/>
          <w:szCs w:val="30"/>
        </w:rPr>
        <w:t>列入统计的水上交通事故</w:t>
      </w:r>
      <w:r w:rsidR="00A77844">
        <w:rPr>
          <w:rFonts w:ascii="仿宋_GB2312" w:eastAsia="仿宋_GB2312" w:hAnsi="Times New Roman" w:cs="Times New Roman"/>
          <w:sz w:val="30"/>
          <w:szCs w:val="30"/>
        </w:rPr>
        <w:t>2</w:t>
      </w:r>
      <w:r w:rsidR="0062636A">
        <w:rPr>
          <w:rFonts w:ascii="仿宋_GB2312" w:eastAsia="仿宋_GB2312" w:hAnsi="Times New Roman" w:cs="Times New Roman" w:hint="eastAsia"/>
          <w:sz w:val="30"/>
          <w:szCs w:val="30"/>
        </w:rPr>
        <w:t>起</w:t>
      </w:r>
      <w:r w:rsidRPr="00C40C47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C40C47" w:rsidRPr="00C40C47" w:rsidRDefault="00F219C6" w:rsidP="00C40C47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1</w:t>
      </w:r>
      <w:r w:rsidR="00C40C47" w:rsidRPr="00C40C47">
        <w:rPr>
          <w:rFonts w:ascii="仿宋_GB2312" w:eastAsia="仿宋_GB2312" w:hAnsi="Times New Roman" w:cs="Times New Roman" w:hint="eastAsia"/>
          <w:sz w:val="30"/>
          <w:szCs w:val="30"/>
        </w:rPr>
        <w:t>.事故类型：</w:t>
      </w:r>
      <w:r w:rsidR="00A77844">
        <w:rPr>
          <w:rFonts w:ascii="仿宋_GB2312" w:eastAsia="仿宋_GB2312" w:hAnsi="Times New Roman" w:cs="Times New Roman" w:hint="eastAsia"/>
          <w:sz w:val="30"/>
          <w:szCs w:val="30"/>
        </w:rPr>
        <w:t>碰撞1起</w:t>
      </w:r>
      <w:r w:rsidR="00A77844">
        <w:rPr>
          <w:rFonts w:ascii="仿宋_GB2312" w:eastAsia="仿宋_GB2312" w:hAnsi="Times New Roman" w:cs="Times New Roman"/>
          <w:sz w:val="30"/>
          <w:szCs w:val="30"/>
        </w:rPr>
        <w:t>，</w:t>
      </w:r>
      <w:r w:rsidR="0062636A">
        <w:rPr>
          <w:rFonts w:ascii="仿宋_GB2312" w:eastAsia="仿宋_GB2312" w:hAnsi="Times New Roman" w:cs="Times New Roman" w:hint="eastAsia"/>
          <w:sz w:val="30"/>
          <w:szCs w:val="30"/>
        </w:rPr>
        <w:t>其他</w:t>
      </w:r>
      <w:r w:rsidR="003E22FA">
        <w:rPr>
          <w:rFonts w:ascii="仿宋_GB2312" w:eastAsia="仿宋_GB2312" w:hAnsi="Times New Roman" w:cs="Times New Roman" w:hint="eastAsia"/>
          <w:sz w:val="30"/>
          <w:szCs w:val="30"/>
        </w:rPr>
        <w:t>类型</w:t>
      </w:r>
      <w:r w:rsidR="00A77844">
        <w:rPr>
          <w:rFonts w:ascii="仿宋_GB2312" w:eastAsia="仿宋_GB2312" w:hAnsi="Times New Roman" w:cs="Times New Roman"/>
          <w:sz w:val="30"/>
          <w:szCs w:val="30"/>
        </w:rPr>
        <w:t>1</w:t>
      </w:r>
      <w:r w:rsidR="00CC095D">
        <w:rPr>
          <w:rFonts w:ascii="仿宋_GB2312" w:eastAsia="仿宋_GB2312" w:hAnsi="Times New Roman" w:cs="Times New Roman" w:hint="eastAsia"/>
          <w:sz w:val="30"/>
          <w:szCs w:val="30"/>
        </w:rPr>
        <w:t>起</w:t>
      </w:r>
      <w:r w:rsidR="00C40C47" w:rsidRPr="00C40C4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40C47" w:rsidRPr="00C40C47" w:rsidRDefault="00F219C6" w:rsidP="00C40C47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2</w:t>
      </w:r>
      <w:r w:rsidR="00C40C47" w:rsidRPr="00C40C47">
        <w:rPr>
          <w:rFonts w:ascii="仿宋_GB2312" w:eastAsia="仿宋_GB2312" w:hAnsi="Times New Roman" w:cs="Times New Roman" w:hint="eastAsia"/>
          <w:sz w:val="30"/>
          <w:szCs w:val="30"/>
        </w:rPr>
        <w:t>.事故船舶类型：</w:t>
      </w:r>
      <w:r w:rsidR="00CC095D">
        <w:rPr>
          <w:rFonts w:ascii="仿宋_GB2312" w:eastAsia="仿宋_GB2312" w:hAnsi="Times New Roman" w:cs="Times New Roman" w:hint="eastAsia"/>
          <w:sz w:val="30"/>
          <w:szCs w:val="30"/>
        </w:rPr>
        <w:t>散</w:t>
      </w:r>
      <w:r w:rsidR="00E8798B">
        <w:rPr>
          <w:rFonts w:ascii="仿宋_GB2312" w:eastAsia="仿宋_GB2312" w:hAnsi="Times New Roman" w:cs="Times New Roman" w:hint="eastAsia"/>
          <w:sz w:val="30"/>
          <w:szCs w:val="30"/>
        </w:rPr>
        <w:t>货</w:t>
      </w:r>
      <w:r w:rsidR="00C40C47">
        <w:rPr>
          <w:rFonts w:ascii="仿宋_GB2312" w:eastAsia="仿宋_GB2312" w:hAnsi="Times New Roman" w:cs="Times New Roman" w:hint="eastAsia"/>
          <w:sz w:val="30"/>
          <w:szCs w:val="30"/>
        </w:rPr>
        <w:t>船</w:t>
      </w:r>
      <w:r w:rsidR="00CC095D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A77844">
        <w:rPr>
          <w:rFonts w:ascii="仿宋_GB2312" w:eastAsia="仿宋_GB2312" w:hAnsi="Times New Roman" w:cs="Times New Roman" w:hint="eastAsia"/>
          <w:sz w:val="30"/>
          <w:szCs w:val="30"/>
        </w:rPr>
        <w:t>干货船</w:t>
      </w:r>
      <w:r w:rsidR="00A77844">
        <w:rPr>
          <w:rFonts w:ascii="仿宋_GB2312" w:eastAsia="仿宋_GB2312" w:hAnsi="Times New Roman" w:cs="Times New Roman"/>
          <w:sz w:val="30"/>
          <w:szCs w:val="30"/>
        </w:rPr>
        <w:t>、</w:t>
      </w:r>
      <w:r w:rsidR="00A77844">
        <w:rPr>
          <w:rFonts w:ascii="仿宋_GB2312" w:eastAsia="仿宋_GB2312" w:hAnsi="Times New Roman" w:cs="Times New Roman" w:hint="eastAsia"/>
          <w:sz w:val="30"/>
          <w:szCs w:val="30"/>
        </w:rPr>
        <w:t>渔</w:t>
      </w:r>
      <w:r w:rsidR="00CC095D">
        <w:rPr>
          <w:rFonts w:ascii="仿宋_GB2312" w:eastAsia="仿宋_GB2312" w:hAnsi="Times New Roman" w:cs="Times New Roman"/>
          <w:sz w:val="30"/>
          <w:szCs w:val="30"/>
        </w:rPr>
        <w:t>船各</w:t>
      </w:r>
      <w:r w:rsidR="00CC095D">
        <w:rPr>
          <w:rFonts w:ascii="仿宋_GB2312" w:eastAsia="仿宋_GB2312" w:hAnsi="Times New Roman" w:cs="Times New Roman" w:hint="eastAsia"/>
          <w:sz w:val="30"/>
          <w:szCs w:val="30"/>
        </w:rPr>
        <w:t>1艘</w:t>
      </w:r>
      <w:r w:rsidR="00C40C47" w:rsidRPr="00C40C4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40C47" w:rsidRPr="00C40C47" w:rsidRDefault="00F219C6" w:rsidP="00C40C47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3</w:t>
      </w:r>
      <w:r w:rsidR="00C40C47" w:rsidRPr="00C40C47">
        <w:rPr>
          <w:rFonts w:ascii="仿宋_GB2312" w:eastAsia="仿宋_GB2312" w:hAnsi="Times New Roman" w:cs="Times New Roman" w:hint="eastAsia"/>
          <w:sz w:val="30"/>
          <w:szCs w:val="30"/>
        </w:rPr>
        <w:t>.事故等级：</w:t>
      </w:r>
      <w:r w:rsidR="00A77844">
        <w:rPr>
          <w:rFonts w:ascii="仿宋_GB2312" w:eastAsia="仿宋_GB2312" w:hAnsi="Times New Roman" w:cs="Times New Roman"/>
          <w:sz w:val="30"/>
          <w:szCs w:val="30"/>
        </w:rPr>
        <w:t>2</w:t>
      </w:r>
      <w:r w:rsidR="00CC095D">
        <w:rPr>
          <w:rFonts w:ascii="仿宋_GB2312" w:eastAsia="仿宋_GB2312" w:hAnsi="Times New Roman" w:cs="Times New Roman" w:hint="eastAsia"/>
          <w:sz w:val="30"/>
          <w:szCs w:val="30"/>
        </w:rPr>
        <w:t>起</w:t>
      </w:r>
      <w:r w:rsidR="00CC095D">
        <w:rPr>
          <w:rFonts w:ascii="仿宋_GB2312" w:eastAsia="仿宋_GB2312" w:hAnsi="Times New Roman" w:cs="Times New Roman"/>
          <w:sz w:val="30"/>
          <w:szCs w:val="30"/>
        </w:rPr>
        <w:t>事故均为</w:t>
      </w:r>
      <w:r w:rsidR="0062636A">
        <w:rPr>
          <w:rFonts w:ascii="仿宋_GB2312" w:eastAsia="仿宋_GB2312" w:hAnsi="Times New Roman" w:cs="Times New Roman"/>
          <w:sz w:val="30"/>
          <w:szCs w:val="30"/>
        </w:rPr>
        <w:t>一般</w:t>
      </w:r>
      <w:r w:rsidR="0062636A">
        <w:rPr>
          <w:rFonts w:ascii="仿宋_GB2312" w:eastAsia="仿宋_GB2312" w:hAnsi="Times New Roman" w:cs="Times New Roman" w:hint="eastAsia"/>
          <w:sz w:val="30"/>
          <w:szCs w:val="30"/>
        </w:rPr>
        <w:t>等级</w:t>
      </w:r>
      <w:r w:rsidR="00CC095D">
        <w:rPr>
          <w:rFonts w:ascii="仿宋_GB2312" w:eastAsia="仿宋_GB2312" w:hAnsi="Times New Roman" w:cs="Times New Roman" w:hint="eastAsia"/>
          <w:sz w:val="30"/>
          <w:szCs w:val="30"/>
        </w:rPr>
        <w:t>事故</w:t>
      </w:r>
      <w:r w:rsidR="00C40C47" w:rsidRPr="00C40C4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40C47" w:rsidRPr="00F31C1C" w:rsidRDefault="00C40C47" w:rsidP="00C40C47">
      <w:pPr>
        <w:spacing w:line="360" w:lineRule="auto"/>
        <w:ind w:firstLineChars="200" w:firstLine="600"/>
        <w:outlineLvl w:val="0"/>
        <w:rPr>
          <w:rFonts w:ascii="楷体" w:eastAsia="楷体" w:hAnsi="楷体" w:cs="仿宋_GB2312"/>
          <w:bCs/>
          <w:color w:val="000000" w:themeColor="text1"/>
          <w:sz w:val="30"/>
          <w:szCs w:val="30"/>
        </w:rPr>
      </w:pPr>
      <w:r w:rsidRPr="00F31C1C">
        <w:rPr>
          <w:rFonts w:ascii="楷体" w:eastAsia="楷体" w:hAnsi="楷体" w:cs="仿宋_GB2312" w:hint="eastAsia"/>
          <w:bCs/>
          <w:color w:val="000000" w:themeColor="text1"/>
          <w:sz w:val="30"/>
          <w:szCs w:val="30"/>
        </w:rPr>
        <w:t>（二）险情</w:t>
      </w:r>
      <w:r w:rsidR="00990991" w:rsidRPr="00F31C1C">
        <w:rPr>
          <w:rFonts w:ascii="楷体" w:eastAsia="楷体" w:hAnsi="楷体" w:cs="仿宋_GB2312" w:hint="eastAsia"/>
          <w:bCs/>
          <w:color w:val="000000" w:themeColor="text1"/>
          <w:sz w:val="30"/>
          <w:szCs w:val="30"/>
        </w:rPr>
        <w:t>统计分析</w:t>
      </w:r>
    </w:p>
    <w:p w:rsidR="00C40C47" w:rsidRPr="00F31C1C" w:rsidRDefault="00C40C47" w:rsidP="00C40C47">
      <w:pPr>
        <w:spacing w:line="360" w:lineRule="auto"/>
        <w:ind w:leftChars="50" w:left="105" w:firstLineChars="150" w:firstLine="450"/>
        <w:outlineLvl w:val="0"/>
        <w:rPr>
          <w:rFonts w:ascii="仿宋_GB2312" w:eastAsia="仿宋_GB2312" w:hAnsi="Times New Roman" w:cs="仿宋_GB2312"/>
          <w:color w:val="000000" w:themeColor="text1"/>
          <w:sz w:val="30"/>
          <w:szCs w:val="30"/>
        </w:rPr>
      </w:pPr>
      <w:r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lastRenderedPageBreak/>
        <w:t>1.险情性质：</w:t>
      </w:r>
      <w:r w:rsidR="00A77844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碰撞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13</w:t>
      </w:r>
      <w:r w:rsidR="00A77844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</w:t>
      </w:r>
      <w:r w:rsidR="00A77844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</w:t>
      </w:r>
      <w:r w:rsidR="00420EC2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其他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10</w:t>
      </w:r>
      <w:r w:rsidR="00A11587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宗，</w:t>
      </w:r>
      <w:r w:rsidR="00A11587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自沉</w:t>
      </w:r>
      <w:r w:rsidR="00A77844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、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搁浅各</w:t>
      </w:r>
      <w:r w:rsidR="00A11587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4</w:t>
      </w:r>
      <w:r w:rsidR="00A11587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宗，</w:t>
      </w:r>
      <w:r w:rsidR="00A77844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触礁</w:t>
      </w:r>
      <w:r w:rsidR="00A11587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、</w:t>
      </w:r>
      <w:r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火灾</w:t>
      </w:r>
      <w:r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/爆炸</w:t>
      </w:r>
      <w:r w:rsidR="00420EC2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各</w:t>
      </w:r>
      <w:r w:rsidR="00BD5ABE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2</w:t>
      </w:r>
      <w:r w:rsidR="00395464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</w:t>
      </w:r>
      <w:r w:rsidR="00F31C1C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，</w:t>
      </w:r>
      <w:r w:rsidR="00F31C1C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另有</w:t>
      </w:r>
      <w:r w:rsidR="00F31C1C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4宗</w:t>
      </w:r>
      <w:r w:rsidR="00F31C1C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伤病</w:t>
      </w:r>
      <w:r w:rsidR="00F31C1C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险情</w:t>
      </w:r>
      <w:r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。</w:t>
      </w:r>
    </w:p>
    <w:p w:rsidR="00C40C47" w:rsidRPr="00F31C1C" w:rsidRDefault="00C40C47" w:rsidP="00C40C47">
      <w:pPr>
        <w:spacing w:line="360" w:lineRule="auto"/>
        <w:ind w:leftChars="50" w:left="105" w:firstLineChars="150" w:firstLine="45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2.</w:t>
      </w:r>
      <w:r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船舶类型：普通</w:t>
      </w:r>
      <w:r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货船</w:t>
      </w:r>
      <w:r w:rsidR="00A11587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2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6</w:t>
      </w:r>
      <w:r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艘，</w:t>
      </w:r>
      <w:r w:rsidR="00BD5ABE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捕捞辅助船</w:t>
      </w:r>
      <w:r w:rsidR="00A77844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14</w:t>
      </w:r>
      <w:r w:rsidR="00420EC2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</w:t>
      </w:r>
      <w:r w:rsidR="00420EC2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</w:t>
      </w:r>
      <w:r w:rsidR="008F2DF6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三无渔船</w:t>
      </w:r>
      <w:r w:rsidR="006701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9</w:t>
      </w:r>
      <w:r w:rsidR="00A11587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</w:t>
      </w:r>
      <w:r w:rsidR="00A11587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</w:t>
      </w:r>
      <w:r w:rsidR="006701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危化品</w:t>
      </w:r>
      <w:r w:rsidR="00A11587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船</w:t>
      </w:r>
      <w:r w:rsidR="00420EC2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1</w:t>
      </w:r>
      <w:r w:rsidR="00420EC2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艘</w:t>
      </w:r>
      <w:r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。</w:t>
      </w:r>
    </w:p>
    <w:p w:rsidR="00C40C47" w:rsidRPr="00F31C1C" w:rsidRDefault="00C40C47" w:rsidP="00990991">
      <w:pPr>
        <w:spacing w:line="360" w:lineRule="auto"/>
        <w:ind w:leftChars="50" w:left="105" w:firstLineChars="150" w:firstLine="450"/>
        <w:outlineLvl w:val="0"/>
        <w:rPr>
          <w:rFonts w:ascii="仿宋_GB2312" w:eastAsia="仿宋_GB2312" w:hAnsi="Times New Roman" w:cs="仿宋_GB2312"/>
          <w:color w:val="000000" w:themeColor="text1"/>
          <w:sz w:val="30"/>
          <w:szCs w:val="30"/>
        </w:rPr>
      </w:pPr>
      <w:r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3.</w:t>
      </w:r>
      <w:r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险情等级：一般</w:t>
      </w:r>
      <w:r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等级</w:t>
      </w:r>
      <w:r w:rsidR="0067016A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36</w:t>
      </w:r>
      <w:r w:rsidR="00990991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</w:t>
      </w:r>
      <w:r w:rsidR="00990991"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，</w:t>
      </w:r>
      <w:r w:rsidRPr="00F31C1C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较大等级</w:t>
      </w:r>
      <w:r w:rsidR="0067016A">
        <w:rPr>
          <w:rFonts w:ascii="仿宋_GB2312" w:eastAsia="仿宋_GB2312" w:hAnsi="Times New Roman" w:cs="仿宋_GB2312"/>
          <w:color w:val="000000" w:themeColor="text1"/>
          <w:sz w:val="30"/>
          <w:szCs w:val="30"/>
        </w:rPr>
        <w:t>3</w:t>
      </w:r>
      <w:r w:rsidR="00990991" w:rsidRPr="00F31C1C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宗</w:t>
      </w:r>
      <w:r w:rsidR="0067016A">
        <w:rPr>
          <w:rFonts w:ascii="仿宋_GB2312" w:eastAsia="仿宋_GB2312" w:hAnsi="Times New Roman" w:cs="仿宋_GB2312" w:hint="eastAsia"/>
          <w:color w:val="000000" w:themeColor="text1"/>
          <w:sz w:val="30"/>
          <w:szCs w:val="30"/>
        </w:rPr>
        <w:t>。</w:t>
      </w:r>
    </w:p>
    <w:p w:rsidR="00990991" w:rsidRPr="00990991" w:rsidRDefault="00990991" w:rsidP="00990991">
      <w:pPr>
        <w:spacing w:line="360" w:lineRule="auto"/>
        <w:ind w:leftChars="50" w:left="105" w:firstLineChars="150" w:firstLine="450"/>
        <w:outlineLvl w:val="0"/>
        <w:rPr>
          <w:rFonts w:ascii="楷体" w:eastAsia="楷体" w:hAnsi="楷体" w:cs="仿宋_GB2312"/>
          <w:bCs/>
          <w:sz w:val="30"/>
          <w:szCs w:val="30"/>
        </w:rPr>
      </w:pPr>
      <w:r w:rsidRPr="00990991">
        <w:rPr>
          <w:rFonts w:ascii="楷体" w:eastAsia="楷体" w:hAnsi="楷体" w:cs="仿宋_GB2312" w:hint="eastAsia"/>
          <w:bCs/>
          <w:sz w:val="30"/>
          <w:szCs w:val="30"/>
        </w:rPr>
        <w:t>（三）事故</w:t>
      </w:r>
      <w:r w:rsidRPr="00990991">
        <w:rPr>
          <w:rFonts w:ascii="楷体" w:eastAsia="楷体" w:hAnsi="楷体" w:cs="仿宋_GB2312"/>
          <w:bCs/>
          <w:sz w:val="30"/>
          <w:szCs w:val="30"/>
        </w:rPr>
        <w:t>特点及原因分析</w:t>
      </w:r>
    </w:p>
    <w:p w:rsidR="00BD5ABE" w:rsidRDefault="00BD5ABE" w:rsidP="00420EC2">
      <w:pPr>
        <w:spacing w:line="360" w:lineRule="auto"/>
        <w:ind w:leftChars="50" w:left="105" w:firstLineChars="150" w:firstLine="452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1.</w:t>
      </w:r>
      <w:r w:rsidR="0067016A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船舶</w:t>
      </w:r>
      <w:r w:rsidR="0067016A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碰撞事故有所抬头。</w:t>
      </w:r>
      <w:r w:rsidR="0067016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67016A">
        <w:rPr>
          <w:rFonts w:ascii="仿宋_GB2312" w:eastAsia="仿宋_GB2312" w:hAnsi="Times New Roman" w:cs="Times New Roman"/>
          <w:color w:val="000000"/>
          <w:sz w:val="30"/>
          <w:szCs w:val="30"/>
        </w:rPr>
        <w:t>1</w:t>
      </w:r>
      <w:r w:rsidR="0067016A" w:rsidRPr="00420EC2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月份</w:t>
      </w:r>
      <w:r w:rsidR="0067016A" w:rsidRPr="00420EC2">
        <w:rPr>
          <w:rFonts w:ascii="仿宋_GB2312" w:eastAsia="仿宋_GB2312" w:hAnsi="Times New Roman" w:cs="Times New Roman"/>
          <w:color w:val="000000"/>
          <w:sz w:val="30"/>
          <w:szCs w:val="30"/>
        </w:rPr>
        <w:t>发生</w:t>
      </w:r>
      <w:r w:rsidR="0067016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了</w:t>
      </w:r>
      <w:r w:rsidR="0067016A">
        <w:rPr>
          <w:rFonts w:ascii="仿宋_GB2312" w:eastAsia="仿宋_GB2312" w:hAnsi="Times New Roman" w:cs="Times New Roman"/>
          <w:color w:val="000000"/>
          <w:sz w:val="30"/>
          <w:szCs w:val="30"/>
        </w:rPr>
        <w:t>1</w:t>
      </w:r>
      <w:r w:rsidR="0067016A" w:rsidRPr="00420EC2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起</w:t>
      </w:r>
      <w:r w:rsidR="0067016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商渔船</w:t>
      </w:r>
      <w:r w:rsidR="0067016A">
        <w:rPr>
          <w:rFonts w:ascii="仿宋_GB2312" w:eastAsia="仿宋_GB2312" w:hAnsi="Times New Roman" w:cs="Times New Roman"/>
          <w:color w:val="000000"/>
          <w:sz w:val="30"/>
          <w:szCs w:val="30"/>
        </w:rPr>
        <w:t>碰撞事故，导致</w:t>
      </w:r>
      <w:r w:rsidR="0067016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一艘</w:t>
      </w:r>
      <w:r w:rsidR="0067016A">
        <w:rPr>
          <w:rFonts w:ascii="仿宋_GB2312" w:eastAsia="仿宋_GB2312" w:hAnsi="Times New Roman" w:cs="Times New Roman"/>
          <w:color w:val="000000"/>
          <w:sz w:val="30"/>
          <w:szCs w:val="30"/>
        </w:rPr>
        <w:t>渔船沉</w:t>
      </w:r>
      <w:r w:rsidR="0067016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没</w:t>
      </w:r>
      <w:r w:rsidR="0067016A">
        <w:rPr>
          <w:rFonts w:ascii="仿宋_GB2312" w:eastAsia="仿宋_GB2312" w:hAnsi="Times New Roman" w:cs="Times New Roman"/>
          <w:color w:val="000000"/>
          <w:sz w:val="30"/>
          <w:szCs w:val="30"/>
        </w:rPr>
        <w:t>，</w:t>
      </w:r>
      <w:r w:rsidR="0067016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1名渔民</w:t>
      </w:r>
      <w:r w:rsidR="0067016A">
        <w:rPr>
          <w:rFonts w:ascii="仿宋_GB2312" w:eastAsia="仿宋_GB2312" w:hAnsi="Times New Roman" w:cs="Times New Roman"/>
          <w:color w:val="000000"/>
          <w:sz w:val="30"/>
          <w:szCs w:val="30"/>
        </w:rPr>
        <w:t>落水失踪</w:t>
      </w:r>
      <w:r w:rsidR="004F7566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。事故</w:t>
      </w:r>
      <w:r w:rsidR="004F7566">
        <w:rPr>
          <w:rFonts w:ascii="仿宋_GB2312" w:eastAsia="仿宋_GB2312" w:hAnsi="Times New Roman" w:cs="Times New Roman"/>
          <w:color w:val="000000"/>
          <w:sz w:val="30"/>
          <w:szCs w:val="30"/>
        </w:rPr>
        <w:t>的</w:t>
      </w:r>
      <w:r w:rsidR="006138FA" w:rsidRPr="00122C4D">
        <w:rPr>
          <w:rFonts w:ascii="仿宋_GB2312" w:eastAsia="仿宋_GB2312" w:hAnsi="Times New Roman" w:cs="Times New Roman"/>
          <w:sz w:val="30"/>
          <w:szCs w:val="30"/>
        </w:rPr>
        <w:t>主要原因是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渔船船员</w:t>
      </w:r>
      <w:r w:rsidR="006C1B50">
        <w:rPr>
          <w:rFonts w:ascii="仿宋_GB2312" w:eastAsia="仿宋_GB2312" w:hAnsi="Times New Roman" w:cs="Times New Roman"/>
          <w:sz w:val="30"/>
          <w:szCs w:val="30"/>
        </w:rPr>
        <w:t>安全意识淡薄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6C1B50">
        <w:rPr>
          <w:rFonts w:ascii="仿宋_GB2312" w:eastAsia="仿宋_GB2312" w:hAnsi="Times New Roman" w:cs="Times New Roman"/>
          <w:sz w:val="30"/>
          <w:szCs w:val="30"/>
        </w:rPr>
        <w:t>占用航道进行捕捞作业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6C1B50">
        <w:rPr>
          <w:rFonts w:ascii="仿宋_GB2312" w:eastAsia="仿宋_GB2312" w:hAnsi="Times New Roman" w:cs="Times New Roman"/>
          <w:sz w:val="30"/>
          <w:szCs w:val="30"/>
        </w:rPr>
        <w:t>商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船值班</w:t>
      </w:r>
      <w:r w:rsidR="006C1B50">
        <w:rPr>
          <w:rFonts w:ascii="仿宋_GB2312" w:eastAsia="仿宋_GB2312" w:hAnsi="Times New Roman" w:cs="Times New Roman"/>
          <w:sz w:val="30"/>
          <w:szCs w:val="30"/>
        </w:rPr>
        <w:t>驾驶员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疏忽</w:t>
      </w:r>
      <w:r w:rsidR="006C1B50">
        <w:rPr>
          <w:rFonts w:ascii="仿宋_GB2312" w:eastAsia="仿宋_GB2312" w:hAnsi="Times New Roman" w:cs="Times New Roman"/>
          <w:sz w:val="30"/>
          <w:szCs w:val="30"/>
        </w:rPr>
        <w:t>瞭望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6C1B50">
        <w:rPr>
          <w:rFonts w:ascii="仿宋_GB2312" w:eastAsia="仿宋_GB2312" w:hAnsi="Times New Roman" w:cs="Times New Roman"/>
          <w:sz w:val="30"/>
          <w:szCs w:val="30"/>
        </w:rPr>
        <w:t>未能及时发现渔船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和</w:t>
      </w:r>
      <w:r w:rsidR="006C1B50">
        <w:rPr>
          <w:rFonts w:ascii="仿宋_GB2312" w:eastAsia="仿宋_GB2312" w:hAnsi="Times New Roman" w:cs="Times New Roman"/>
          <w:sz w:val="30"/>
          <w:szCs w:val="30"/>
        </w:rPr>
        <w:t>采取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有效</w:t>
      </w:r>
      <w:r w:rsidR="006C1B50">
        <w:rPr>
          <w:rFonts w:ascii="仿宋_GB2312" w:eastAsia="仿宋_GB2312" w:hAnsi="Times New Roman" w:cs="Times New Roman"/>
          <w:sz w:val="30"/>
          <w:szCs w:val="30"/>
        </w:rPr>
        <w:t>避让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措施。</w:t>
      </w:r>
    </w:p>
    <w:p w:rsidR="00927192" w:rsidRPr="00927192" w:rsidRDefault="0036111B" w:rsidP="00420EC2">
      <w:pPr>
        <w:spacing w:line="360" w:lineRule="auto"/>
        <w:ind w:leftChars="50" w:left="105" w:firstLineChars="150" w:firstLine="452"/>
        <w:outlineLvl w:val="0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2.</w:t>
      </w:r>
      <w:r w:rsidR="0067016A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人员落水</w:t>
      </w:r>
      <w:r w:rsidR="0067016A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事故仍</w:t>
      </w:r>
      <w:r w:rsidR="0067016A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未</w:t>
      </w:r>
      <w:r w:rsidR="0067016A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有效遏制</w:t>
      </w:r>
      <w:r w:rsidR="00927192" w:rsidRPr="00927192">
        <w:rPr>
          <w:rFonts w:ascii="仿宋_GB2312" w:eastAsia="仿宋_GB2312" w:hAnsi="Times New Roman" w:cs="Times New Roman"/>
          <w:b/>
          <w:sz w:val="30"/>
          <w:szCs w:val="30"/>
        </w:rPr>
        <w:t>。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下半年以来</w:t>
      </w:r>
      <w:r w:rsidR="006C1B50">
        <w:rPr>
          <w:rFonts w:ascii="仿宋_GB2312" w:eastAsia="仿宋_GB2312" w:hAnsi="Times New Roman" w:cs="Times New Roman"/>
          <w:sz w:val="30"/>
          <w:szCs w:val="30"/>
        </w:rPr>
        <w:t>，人</w:t>
      </w:r>
      <w:r w:rsidR="006C1B50">
        <w:rPr>
          <w:rFonts w:ascii="仿宋_GB2312" w:eastAsia="仿宋_GB2312" w:hAnsi="Times New Roman" w:cs="Times New Roman" w:hint="eastAsia"/>
          <w:sz w:val="30"/>
          <w:szCs w:val="30"/>
        </w:rPr>
        <w:t>员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失足</w:t>
      </w:r>
      <w:r w:rsidR="006C1B50">
        <w:rPr>
          <w:rFonts w:ascii="仿宋_GB2312" w:eastAsia="仿宋_GB2312" w:hAnsi="Times New Roman" w:cs="Times New Roman"/>
          <w:sz w:val="30"/>
          <w:szCs w:val="30"/>
        </w:rPr>
        <w:t>落水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6C1B50">
        <w:rPr>
          <w:rFonts w:ascii="仿宋_GB2312" w:eastAsia="仿宋_GB2312" w:hAnsi="Times New Roman" w:cs="Times New Roman"/>
          <w:sz w:val="30"/>
          <w:szCs w:val="30"/>
        </w:rPr>
        <w:t>工伤等事故多发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，各地</w:t>
      </w:r>
      <w:r w:rsidR="001C1057">
        <w:rPr>
          <w:rFonts w:ascii="仿宋_GB2312" w:eastAsia="仿宋_GB2312" w:hAnsi="Times New Roman" w:cs="Times New Roman"/>
          <w:sz w:val="30"/>
          <w:szCs w:val="30"/>
        </w:rPr>
        <w:t>各单位加大了宣传教育工作力度，但此类事故仍未得到有效遏制，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11月</w:t>
      </w:r>
      <w:r w:rsidR="001C1057">
        <w:rPr>
          <w:rFonts w:ascii="仿宋_GB2312" w:eastAsia="仿宋_GB2312" w:hAnsi="Times New Roman" w:cs="Times New Roman"/>
          <w:sz w:val="30"/>
          <w:szCs w:val="30"/>
        </w:rPr>
        <w:t>份又发生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1起船员</w:t>
      </w:r>
      <w:r w:rsidR="001C1057">
        <w:rPr>
          <w:rFonts w:ascii="仿宋_GB2312" w:eastAsia="仿宋_GB2312" w:hAnsi="Times New Roman" w:cs="Times New Roman"/>
          <w:sz w:val="30"/>
          <w:szCs w:val="30"/>
        </w:rPr>
        <w:t>失足落水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失踪</w:t>
      </w:r>
      <w:r w:rsidR="001C1057">
        <w:rPr>
          <w:rFonts w:ascii="仿宋_GB2312" w:eastAsia="仿宋_GB2312" w:hAnsi="Times New Roman" w:cs="Times New Roman"/>
          <w:sz w:val="30"/>
          <w:szCs w:val="30"/>
        </w:rPr>
        <w:t>事故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。主要</w:t>
      </w:r>
      <w:r w:rsidR="001C1057">
        <w:rPr>
          <w:rFonts w:ascii="仿宋_GB2312" w:eastAsia="仿宋_GB2312" w:hAnsi="Times New Roman" w:cs="Times New Roman"/>
          <w:sz w:val="30"/>
          <w:szCs w:val="30"/>
        </w:rPr>
        <w:t>原因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是</w:t>
      </w:r>
      <w:r w:rsidR="001C1057">
        <w:rPr>
          <w:rFonts w:ascii="仿宋_GB2312" w:eastAsia="仿宋_GB2312" w:hAnsi="Times New Roman" w:cs="Times New Roman"/>
          <w:sz w:val="30"/>
          <w:szCs w:val="30"/>
        </w:rPr>
        <w:t>船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员</w:t>
      </w:r>
      <w:r w:rsidR="001C1057">
        <w:rPr>
          <w:rFonts w:ascii="仿宋_GB2312" w:eastAsia="仿宋_GB2312" w:hAnsi="Times New Roman" w:cs="Times New Roman"/>
          <w:sz w:val="30"/>
          <w:szCs w:val="30"/>
        </w:rPr>
        <w:t>安全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防范</w:t>
      </w:r>
      <w:r w:rsidR="001C1057">
        <w:rPr>
          <w:rFonts w:ascii="仿宋_GB2312" w:eastAsia="仿宋_GB2312" w:hAnsi="Times New Roman" w:cs="Times New Roman"/>
          <w:sz w:val="30"/>
          <w:szCs w:val="30"/>
        </w:rPr>
        <w:t>意识</w:t>
      </w:r>
      <w:r w:rsidR="001C1057">
        <w:rPr>
          <w:rFonts w:ascii="仿宋_GB2312" w:eastAsia="仿宋_GB2312" w:hAnsi="Times New Roman" w:cs="Times New Roman" w:hint="eastAsia"/>
          <w:sz w:val="30"/>
          <w:szCs w:val="30"/>
        </w:rPr>
        <w:t>低。</w:t>
      </w:r>
    </w:p>
    <w:p w:rsidR="00C40C47" w:rsidRPr="00AD732D" w:rsidRDefault="00C40C47" w:rsidP="00D657F7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仿宋_GB2312"/>
          <w:sz w:val="30"/>
          <w:szCs w:val="30"/>
        </w:rPr>
      </w:pPr>
    </w:p>
    <w:p w:rsidR="00C40C47" w:rsidRPr="00CC095D" w:rsidRDefault="00C40C47" w:rsidP="00F219C6">
      <w:pPr>
        <w:spacing w:line="360" w:lineRule="auto"/>
        <w:rPr>
          <w:rFonts w:ascii="仿宋_GB2312" w:eastAsia="仿宋_GB2312" w:hint="eastAsia"/>
          <w:sz w:val="30"/>
          <w:szCs w:val="30"/>
        </w:rPr>
      </w:pPr>
    </w:p>
    <w:sectPr w:rsidR="00C40C47" w:rsidRPr="00CC09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F5" w:rsidRDefault="00A519F5" w:rsidP="00673E2E">
      <w:r>
        <w:separator/>
      </w:r>
    </w:p>
  </w:endnote>
  <w:endnote w:type="continuationSeparator" w:id="0">
    <w:p w:rsidR="00A519F5" w:rsidRDefault="00A519F5" w:rsidP="006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3201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73E2E" w:rsidRDefault="00673E2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5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5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3E2E" w:rsidRDefault="00673E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F5" w:rsidRDefault="00A519F5" w:rsidP="00673E2E">
      <w:r>
        <w:separator/>
      </w:r>
    </w:p>
  </w:footnote>
  <w:footnote w:type="continuationSeparator" w:id="0">
    <w:p w:rsidR="00A519F5" w:rsidRDefault="00A519F5" w:rsidP="0067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5E"/>
    <w:rsid w:val="0001434E"/>
    <w:rsid w:val="00052F7E"/>
    <w:rsid w:val="00063839"/>
    <w:rsid w:val="00064D26"/>
    <w:rsid w:val="0007057D"/>
    <w:rsid w:val="00077FFC"/>
    <w:rsid w:val="000C0712"/>
    <w:rsid w:val="000C61E2"/>
    <w:rsid w:val="000D7949"/>
    <w:rsid w:val="00101C15"/>
    <w:rsid w:val="0010628D"/>
    <w:rsid w:val="00122C4D"/>
    <w:rsid w:val="00147500"/>
    <w:rsid w:val="001659DC"/>
    <w:rsid w:val="00181E63"/>
    <w:rsid w:val="00185463"/>
    <w:rsid w:val="001C1057"/>
    <w:rsid w:val="001C47C0"/>
    <w:rsid w:val="001D15DF"/>
    <w:rsid w:val="001F461B"/>
    <w:rsid w:val="00211F82"/>
    <w:rsid w:val="0030207E"/>
    <w:rsid w:val="003254C1"/>
    <w:rsid w:val="00352963"/>
    <w:rsid w:val="00352A38"/>
    <w:rsid w:val="0036111B"/>
    <w:rsid w:val="003620C5"/>
    <w:rsid w:val="00387200"/>
    <w:rsid w:val="00395464"/>
    <w:rsid w:val="003B3261"/>
    <w:rsid w:val="003D1F7F"/>
    <w:rsid w:val="003E22FA"/>
    <w:rsid w:val="00420EC2"/>
    <w:rsid w:val="00447528"/>
    <w:rsid w:val="0046273E"/>
    <w:rsid w:val="00480C51"/>
    <w:rsid w:val="004B3B21"/>
    <w:rsid w:val="004F42AB"/>
    <w:rsid w:val="004F50FC"/>
    <w:rsid w:val="004F7566"/>
    <w:rsid w:val="00534034"/>
    <w:rsid w:val="00543EA6"/>
    <w:rsid w:val="00562CCB"/>
    <w:rsid w:val="005A6470"/>
    <w:rsid w:val="005A6C0D"/>
    <w:rsid w:val="005A6CD5"/>
    <w:rsid w:val="005F7FCD"/>
    <w:rsid w:val="006138FA"/>
    <w:rsid w:val="0062636A"/>
    <w:rsid w:val="00643F0B"/>
    <w:rsid w:val="0067016A"/>
    <w:rsid w:val="00673E2E"/>
    <w:rsid w:val="006B14CE"/>
    <w:rsid w:val="006B4901"/>
    <w:rsid w:val="006C1B50"/>
    <w:rsid w:val="006C7F2A"/>
    <w:rsid w:val="006E4852"/>
    <w:rsid w:val="007073EC"/>
    <w:rsid w:val="007471D6"/>
    <w:rsid w:val="00757C08"/>
    <w:rsid w:val="00762CE9"/>
    <w:rsid w:val="00762DE6"/>
    <w:rsid w:val="00777D73"/>
    <w:rsid w:val="00791186"/>
    <w:rsid w:val="007A6CD8"/>
    <w:rsid w:val="007B2FDD"/>
    <w:rsid w:val="007D0AFA"/>
    <w:rsid w:val="007D7363"/>
    <w:rsid w:val="007F27A5"/>
    <w:rsid w:val="007F58E7"/>
    <w:rsid w:val="00800B74"/>
    <w:rsid w:val="00824F7A"/>
    <w:rsid w:val="008254CC"/>
    <w:rsid w:val="00825D69"/>
    <w:rsid w:val="008309E5"/>
    <w:rsid w:val="00852592"/>
    <w:rsid w:val="00875BD4"/>
    <w:rsid w:val="008F2DF6"/>
    <w:rsid w:val="008F7F43"/>
    <w:rsid w:val="00907B71"/>
    <w:rsid w:val="00911692"/>
    <w:rsid w:val="00927192"/>
    <w:rsid w:val="00963F61"/>
    <w:rsid w:val="00990991"/>
    <w:rsid w:val="009919D3"/>
    <w:rsid w:val="009940B7"/>
    <w:rsid w:val="009B402A"/>
    <w:rsid w:val="009D0861"/>
    <w:rsid w:val="00A11587"/>
    <w:rsid w:val="00A22EF2"/>
    <w:rsid w:val="00A26BB2"/>
    <w:rsid w:val="00A519F5"/>
    <w:rsid w:val="00A657F3"/>
    <w:rsid w:val="00A77844"/>
    <w:rsid w:val="00AA747F"/>
    <w:rsid w:val="00AC668D"/>
    <w:rsid w:val="00AD732D"/>
    <w:rsid w:val="00AE2BAE"/>
    <w:rsid w:val="00AF441C"/>
    <w:rsid w:val="00B13A91"/>
    <w:rsid w:val="00B14E52"/>
    <w:rsid w:val="00B20857"/>
    <w:rsid w:val="00B43606"/>
    <w:rsid w:val="00B47AB2"/>
    <w:rsid w:val="00BC7F65"/>
    <w:rsid w:val="00BD5ABE"/>
    <w:rsid w:val="00C40B67"/>
    <w:rsid w:val="00C40C47"/>
    <w:rsid w:val="00C626FA"/>
    <w:rsid w:val="00CC095D"/>
    <w:rsid w:val="00CF1491"/>
    <w:rsid w:val="00D2234D"/>
    <w:rsid w:val="00D268FA"/>
    <w:rsid w:val="00D32FCC"/>
    <w:rsid w:val="00D37AF1"/>
    <w:rsid w:val="00D61DB6"/>
    <w:rsid w:val="00D63223"/>
    <w:rsid w:val="00D657F7"/>
    <w:rsid w:val="00D83E17"/>
    <w:rsid w:val="00D95530"/>
    <w:rsid w:val="00DC1A5E"/>
    <w:rsid w:val="00E03927"/>
    <w:rsid w:val="00E06373"/>
    <w:rsid w:val="00E14B47"/>
    <w:rsid w:val="00E27C31"/>
    <w:rsid w:val="00E46A0C"/>
    <w:rsid w:val="00E67B56"/>
    <w:rsid w:val="00E8798B"/>
    <w:rsid w:val="00E93250"/>
    <w:rsid w:val="00EC1001"/>
    <w:rsid w:val="00EC3B9C"/>
    <w:rsid w:val="00EE1FC3"/>
    <w:rsid w:val="00F219C6"/>
    <w:rsid w:val="00F31C1C"/>
    <w:rsid w:val="00F50FBB"/>
    <w:rsid w:val="00F90214"/>
    <w:rsid w:val="00FB2525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93F78EC4-E552-4D96-93D1-CD43CC0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E2E"/>
    <w:rPr>
      <w:sz w:val="18"/>
      <w:szCs w:val="18"/>
    </w:rPr>
  </w:style>
  <w:style w:type="paragraph" w:styleId="a5">
    <w:name w:val="List Paragraph"/>
    <w:basedOn w:val="a"/>
    <w:uiPriority w:val="34"/>
    <w:qFormat/>
    <w:rsid w:val="009116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4910-BE6B-4F3B-8F94-52C9B85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维护工程师</dc:creator>
  <cp:keywords/>
  <dc:description/>
  <cp:lastModifiedBy>曹耀斐</cp:lastModifiedBy>
  <cp:revision>9</cp:revision>
  <dcterms:created xsi:type="dcterms:W3CDTF">2019-12-08T06:47:00Z</dcterms:created>
  <dcterms:modified xsi:type="dcterms:W3CDTF">2019-12-11T02:31:00Z</dcterms:modified>
</cp:coreProperties>
</file>