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重大风险管控挂牌警示统计</w:t>
      </w:r>
    </w:p>
    <w:p>
      <w:pPr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公布</w:t>
      </w:r>
      <w:r>
        <w:rPr>
          <w:rFonts w:ascii="方正小标宋简体" w:eastAsia="方正小标宋简体"/>
          <w:sz w:val="28"/>
          <w:szCs w:val="28"/>
        </w:rPr>
        <w:t>单位：广东海事局</w:t>
      </w:r>
      <w:r>
        <w:rPr>
          <w:rFonts w:hint="eastAsia" w:ascii="方正小标宋简体" w:eastAsia="方正小标宋简体"/>
          <w:sz w:val="28"/>
          <w:szCs w:val="28"/>
        </w:rPr>
        <w:t xml:space="preserve">                          </w:t>
      </w:r>
      <w:r>
        <w:rPr>
          <w:rFonts w:ascii="方正小标宋简体" w:eastAsia="方正小标宋简体"/>
          <w:sz w:val="28"/>
          <w:szCs w:val="28"/>
        </w:rPr>
        <w:t xml:space="preserve">                   </w:t>
      </w:r>
      <w:r>
        <w:rPr>
          <w:rFonts w:hint="eastAsia" w:ascii="方正小标宋简体" w:eastAsia="方正小标宋简体"/>
          <w:sz w:val="28"/>
          <w:szCs w:val="28"/>
        </w:rPr>
        <w:t xml:space="preserve"> 公布</w:t>
      </w:r>
      <w:r>
        <w:rPr>
          <w:rFonts w:ascii="方正小标宋简体" w:eastAsia="方正小标宋简体"/>
          <w:sz w:val="28"/>
          <w:szCs w:val="28"/>
        </w:rPr>
        <w:t>时间：</w:t>
      </w:r>
      <w:r>
        <w:rPr>
          <w:rFonts w:hint="eastAsia" w:ascii="方正小标宋简体" w:eastAsia="方正小标宋简体"/>
          <w:sz w:val="28"/>
          <w:szCs w:val="28"/>
        </w:rPr>
        <w:t>20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20</w:t>
      </w:r>
      <w:r>
        <w:rPr>
          <w:rFonts w:hint="eastAsia" w:ascii="方正小标宋简体" w:eastAsia="方正小标宋简体"/>
          <w:sz w:val="28"/>
          <w:szCs w:val="28"/>
        </w:rPr>
        <w:t>年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1</w:t>
      </w:r>
      <w:r>
        <w:rPr>
          <w:rFonts w:hint="eastAsia" w:ascii="方正小标宋简体" w:eastAsia="方正小标宋简体"/>
          <w:sz w:val="28"/>
          <w:szCs w:val="28"/>
        </w:rPr>
        <w:t>月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15</w:t>
      </w:r>
      <w:r>
        <w:rPr>
          <w:rFonts w:hint="eastAsia" w:ascii="方正小标宋简体" w:eastAsia="方正小标宋简体"/>
          <w:sz w:val="28"/>
          <w:szCs w:val="28"/>
        </w:rPr>
        <w:t>日</w:t>
      </w:r>
    </w:p>
    <w:tbl>
      <w:tblPr>
        <w:tblStyle w:val="6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1523"/>
        <w:gridCol w:w="1523"/>
        <w:gridCol w:w="3748"/>
        <w:gridCol w:w="1430"/>
        <w:gridCol w:w="1617"/>
        <w:gridCol w:w="1675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风险名称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风险类型</w:t>
            </w:r>
          </w:p>
        </w:tc>
        <w:tc>
          <w:tcPr>
            <w:tcW w:w="37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风险特征描述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风险位置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责任单位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监管单位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管控情况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砂石船自沉风险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水上交通事故</w:t>
            </w:r>
          </w:p>
        </w:tc>
        <w:tc>
          <w:tcPr>
            <w:tcW w:w="374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受海砂市场需求旺盛的影响，海砂开采、运输作业非常繁忙，2019年10月，在汕头、汕尾等地外海海域连续发生多起砂石船自沉事故，存在重大安全风险。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粤东海域</w:t>
            </w:r>
          </w:p>
        </w:tc>
        <w:tc>
          <w:tcPr>
            <w:tcW w:w="161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相关企业及船舶</w:t>
            </w:r>
          </w:p>
        </w:tc>
        <w:tc>
          <w:tcPr>
            <w:tcW w:w="167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广东海事局和汕头、揭阳等有关海事局。</w:t>
            </w:r>
          </w:p>
        </w:tc>
        <w:tc>
          <w:tcPr>
            <w:tcW w:w="176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已落实管控措施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</w:t>
            </w:r>
          </w:p>
        </w:tc>
        <w:tc>
          <w:tcPr>
            <w:tcW w:w="152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船碰桥风险</w:t>
            </w:r>
          </w:p>
        </w:tc>
        <w:tc>
          <w:tcPr>
            <w:tcW w:w="152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水上交通事故</w:t>
            </w:r>
          </w:p>
        </w:tc>
        <w:tc>
          <w:tcPr>
            <w:tcW w:w="374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珠江三角洲桥梁数量多，随着船舶大型化趋势，船舶碰桥事故风险较高，近年来已经发生数次较严重的船碰桥事故。</w:t>
            </w:r>
          </w:p>
        </w:tc>
        <w:tc>
          <w:tcPr>
            <w:tcW w:w="143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珠江三角洲东江北干流、白坭水道、洪奇沥水道、顺德水道等水域</w:t>
            </w:r>
          </w:p>
        </w:tc>
        <w:tc>
          <w:tcPr>
            <w:tcW w:w="161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相关企业及船舶</w:t>
            </w:r>
          </w:p>
        </w:tc>
        <w:tc>
          <w:tcPr>
            <w:tcW w:w="1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广东海事局、有关海事局。</w:t>
            </w:r>
          </w:p>
        </w:tc>
        <w:tc>
          <w:tcPr>
            <w:tcW w:w="176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已制定管控方案</w:t>
            </w:r>
            <w:bookmarkStart w:id="0" w:name="_GoBack"/>
            <w:bookmarkEnd w:id="0"/>
          </w:p>
        </w:tc>
      </w:tr>
    </w:tbl>
    <w:p>
      <w:pPr>
        <w:rPr>
          <w:rFonts w:ascii="仿宋_GB2312" w:eastAsia="仿宋_GB2312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EB"/>
    <w:rsid w:val="00041008"/>
    <w:rsid w:val="00097D14"/>
    <w:rsid w:val="000A62BA"/>
    <w:rsid w:val="000B11CB"/>
    <w:rsid w:val="0011492D"/>
    <w:rsid w:val="00144A6E"/>
    <w:rsid w:val="0015779F"/>
    <w:rsid w:val="001D06C6"/>
    <w:rsid w:val="001E7DF7"/>
    <w:rsid w:val="00330937"/>
    <w:rsid w:val="00366470"/>
    <w:rsid w:val="00382025"/>
    <w:rsid w:val="003A462F"/>
    <w:rsid w:val="00483237"/>
    <w:rsid w:val="004C2FEB"/>
    <w:rsid w:val="00502E83"/>
    <w:rsid w:val="00617B94"/>
    <w:rsid w:val="00617FC1"/>
    <w:rsid w:val="006B50FD"/>
    <w:rsid w:val="007D7851"/>
    <w:rsid w:val="00825422"/>
    <w:rsid w:val="00834020"/>
    <w:rsid w:val="008503BD"/>
    <w:rsid w:val="008C45BC"/>
    <w:rsid w:val="00972885"/>
    <w:rsid w:val="00A15BE5"/>
    <w:rsid w:val="00A61989"/>
    <w:rsid w:val="00AB4097"/>
    <w:rsid w:val="00AE3EA6"/>
    <w:rsid w:val="00B1771C"/>
    <w:rsid w:val="00B3548D"/>
    <w:rsid w:val="00CC7E42"/>
    <w:rsid w:val="00DB341B"/>
    <w:rsid w:val="00E4031E"/>
    <w:rsid w:val="00E430CF"/>
    <w:rsid w:val="00E807E1"/>
    <w:rsid w:val="00E9742F"/>
    <w:rsid w:val="00ED512B"/>
    <w:rsid w:val="14B375E0"/>
    <w:rsid w:val="2AE577B4"/>
    <w:rsid w:val="4845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  <w:sz w:val="30"/>
      <w:szCs w:val="21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332</Characters>
  <Lines>2</Lines>
  <Paragraphs>1</Paragraphs>
  <TotalTime>2</TotalTime>
  <ScaleCrop>false</ScaleCrop>
  <LinksUpToDate>false</LinksUpToDate>
  <CharactersWithSpaces>389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2019-12-25T01:39:00Z</dcterms:created>
  <dc:creator>杨틣h</dc:creator>
  <cp:lastModifiedBy>王慎哲</cp:lastModifiedBy>
  <dcterms:modified xsi:type="dcterms:W3CDTF">2020-01-15T11:53:18Z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