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68" w:rsidRPr="00A17168" w:rsidRDefault="00A17168" w:rsidP="00A17168">
      <w:pPr>
        <w:spacing w:line="360" w:lineRule="auto"/>
        <w:rPr>
          <w:rFonts w:asciiTheme="minorEastAsia" w:eastAsiaTheme="minorEastAsia" w:hAnsiTheme="minorEastAsia" w:cs="仿宋"/>
          <w:b/>
          <w:color w:val="000000"/>
          <w:kern w:val="0"/>
          <w:szCs w:val="21"/>
        </w:rPr>
      </w:pPr>
      <w:r w:rsidRPr="00A17168">
        <w:rPr>
          <w:rFonts w:asciiTheme="minorEastAsia" w:eastAsiaTheme="minorEastAsia" w:hAnsiTheme="minorEastAsia" w:cs="仿宋" w:hint="eastAsia"/>
          <w:b/>
          <w:color w:val="000000"/>
          <w:kern w:val="0"/>
          <w:szCs w:val="21"/>
        </w:rPr>
        <w:t>附件：</w:t>
      </w:r>
    </w:p>
    <w:p w:rsidR="00A17168" w:rsidRPr="00A17168" w:rsidRDefault="00A17168" w:rsidP="00A17168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b/>
          <w:color w:val="000000"/>
          <w:kern w:val="0"/>
          <w:sz w:val="24"/>
        </w:rPr>
      </w:pPr>
      <w:r w:rsidRPr="00A17168">
        <w:rPr>
          <w:rFonts w:asciiTheme="minorEastAsia" w:eastAsiaTheme="minorEastAsia" w:hAnsiTheme="minorEastAsia" w:cs="仿宋" w:hint="eastAsia"/>
          <w:b/>
          <w:color w:val="000000"/>
          <w:kern w:val="0"/>
          <w:sz w:val="24"/>
        </w:rPr>
        <w:t>《广东海事局关于修改辖区船舶安全航行规定的通知（征求意见稿）》意见征集结果</w:t>
      </w:r>
    </w:p>
    <w:p w:rsidR="00435EF8" w:rsidRPr="00A912DE" w:rsidRDefault="00A912DE" w:rsidP="00A17168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color w:val="000000"/>
          <w:kern w:val="0"/>
          <w:szCs w:val="21"/>
        </w:rPr>
      </w:pPr>
      <w:r w:rsidRPr="00A912DE">
        <w:rPr>
          <w:rFonts w:asciiTheme="minorEastAsia" w:eastAsiaTheme="minorEastAsia" w:hAnsiTheme="minorEastAsia" w:cs="仿宋" w:hint="eastAsia"/>
          <w:color w:val="000000"/>
          <w:kern w:val="0"/>
          <w:szCs w:val="21"/>
        </w:rPr>
        <w:t>（</w:t>
      </w:r>
      <w:r w:rsidR="007B106B">
        <w:rPr>
          <w:rFonts w:asciiTheme="minorEastAsia" w:eastAsiaTheme="minorEastAsia" w:hAnsiTheme="minorEastAsia" w:cs="仿宋" w:hint="eastAsia"/>
          <w:color w:val="000000"/>
          <w:kern w:val="0"/>
          <w:szCs w:val="21"/>
        </w:rPr>
        <w:t>待研究和</w:t>
      </w:r>
      <w:r w:rsidRPr="00A912DE">
        <w:rPr>
          <w:rFonts w:asciiTheme="minorEastAsia" w:eastAsiaTheme="minorEastAsia" w:hAnsiTheme="minorEastAsia" w:cs="仿宋" w:hint="eastAsia"/>
          <w:color w:val="000000"/>
          <w:kern w:val="0"/>
          <w:szCs w:val="21"/>
        </w:rPr>
        <w:t>未采纳部分）</w:t>
      </w:r>
    </w:p>
    <w:tbl>
      <w:tblPr>
        <w:tblStyle w:val="a3"/>
        <w:tblW w:w="9842" w:type="dxa"/>
        <w:jc w:val="center"/>
        <w:tblLayout w:type="fixed"/>
        <w:tblLook w:val="04A0"/>
      </w:tblPr>
      <w:tblGrid>
        <w:gridCol w:w="823"/>
        <w:gridCol w:w="850"/>
        <w:gridCol w:w="5192"/>
        <w:gridCol w:w="2977"/>
      </w:tblGrid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BF5A52" w:rsidRDefault="007721A8" w:rsidP="00E035BA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提出</w:t>
            </w:r>
          </w:p>
          <w:p w:rsidR="007721A8" w:rsidRPr="00BF5A52" w:rsidRDefault="007721A8" w:rsidP="00E035BA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单位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修改建议</w:t>
            </w:r>
          </w:p>
        </w:tc>
        <w:tc>
          <w:tcPr>
            <w:tcW w:w="2977" w:type="dxa"/>
            <w:vAlign w:val="center"/>
          </w:tcPr>
          <w:p w:rsidR="007721A8" w:rsidRPr="00BF5A52" w:rsidRDefault="007721A8" w:rsidP="00E035BA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采纳情况</w:t>
            </w:r>
            <w:r w:rsidR="00A912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及说明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广州局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建议航行规定总则以及分则中的“富裕水深”建议统一修改为“富余水深”、“了望”建议统一修改为“瞭望”、“桥梁水域”建议统一修改为“桥区水域”，使专有名词和特定表述上与新修订的《海上交通安全法》保持一致。</w:t>
            </w:r>
          </w:p>
        </w:tc>
        <w:tc>
          <w:tcPr>
            <w:tcW w:w="2977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FF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未采纳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。《</w:t>
            </w: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规定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》</w:t>
            </w: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现有概念有《水上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安全监督常用术语</w:t>
            </w: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》（GB/T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19945-2005</w:t>
            </w: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</w:t>
            </w: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《内河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交通安全管理条例</w:t>
            </w:r>
            <w:r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》等依据支持，且无</w:t>
            </w:r>
            <w:r w:rsidRPr="00BF5A5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歧义不影响理解执行。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广州局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建议在第一篇总则中增加一条：“禁止在航道、港池、掉头区、警戒区、禁航区、锚地、推荐航线内进行养殖、捕捞等有碍航行安全的活动。”</w:t>
            </w:r>
          </w:p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如不在总则中增加上述条款，则建议在第二篇第三章第一节“珠江口水域”中增加该条。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广州局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建议总则增加一条：“进入VTS覆盖区的船舶，应服从交管中心的交通组织和指挥。”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广州局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建议废止《广州海事局新划定锚地、泊区的公告》，研究确定继续保留的部分内容建议纳入《广东海事局辖区船舶安全航行规定》。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汕头局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建议将第二十五条修改为</w:t>
            </w:r>
            <w:r w:rsidRPr="00BF5A52"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  <w:t xml:space="preserve">: </w:t>
            </w: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“除应急情况下，船舶不得在德州水道掉头。”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广州局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建议将第四十五条第三款“高速客船在八塘尾以北水域航行时，航速不得超过25节”改为“高速客船在南沙大桥以北水域航行时，航速不得超过25节”。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proofErr w:type="gramStart"/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韶关局</w:t>
            </w:r>
            <w:proofErr w:type="gramEnd"/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建议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将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第一百四十六条第一款中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的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“船舶在下列水域航行时，航速不得超过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6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节”修改为“船舶在下列水域航行时，航速不得超过8节”。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proofErr w:type="gramStart"/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韶关局</w:t>
            </w:r>
            <w:proofErr w:type="gramEnd"/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建议删除第一百四十六条第二款：“新楼渡口上游150米至盐厂角渡口下游150米之间水域。空载下行船舶航速不得超过7节”。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</w:p>
        </w:tc>
      </w:tr>
      <w:tr w:rsidR="007721A8" w:rsidRPr="00BF5A52" w:rsidTr="00A912DE">
        <w:trPr>
          <w:trHeight w:val="526"/>
          <w:jc w:val="center"/>
        </w:trPr>
        <w:tc>
          <w:tcPr>
            <w:tcW w:w="823" w:type="dxa"/>
            <w:vAlign w:val="center"/>
          </w:tcPr>
          <w:p w:rsidR="007721A8" w:rsidRPr="00A912DE" w:rsidRDefault="00A912DE" w:rsidP="00E03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12DE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江门市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润明船务有限公司等</w:t>
            </w:r>
          </w:p>
        </w:tc>
        <w:tc>
          <w:tcPr>
            <w:tcW w:w="5192" w:type="dxa"/>
            <w:vAlign w:val="center"/>
          </w:tcPr>
          <w:p w:rsidR="007721A8" w:rsidRPr="00BF5A52" w:rsidRDefault="007721A8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建议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将第二百二十四条修改为：“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禁止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船舶总长超过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70米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的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船舶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驶入劳龙虎</w:t>
            </w:r>
            <w:r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水道</w:t>
            </w:r>
            <w:r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。”</w:t>
            </w:r>
          </w:p>
        </w:tc>
        <w:tc>
          <w:tcPr>
            <w:tcW w:w="2977" w:type="dxa"/>
            <w:vAlign w:val="center"/>
          </w:tcPr>
          <w:p w:rsidR="007721A8" w:rsidRPr="00BF5A52" w:rsidRDefault="00A912DE" w:rsidP="00E035BA">
            <w:pPr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暂不纳入本次修改，</w:t>
            </w:r>
            <w:r w:rsidR="007B10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待进一步研究。</w:t>
            </w:r>
            <w:r w:rsidR="007721A8" w:rsidRPr="00BF5A5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已</w:t>
            </w:r>
            <w:r w:rsidR="007721A8"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请江门局组织调研，并拿出初步意见，正式报送广东局，</w:t>
            </w:r>
            <w:r w:rsidR="007721A8"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并经</w:t>
            </w:r>
            <w:r w:rsidR="007721A8"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相关部门</w:t>
            </w:r>
            <w:r w:rsidR="007721A8"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研究后</w:t>
            </w:r>
            <w:r w:rsidR="007721A8" w:rsidRPr="00BF5A5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再作</w:t>
            </w:r>
            <w:r w:rsidR="007721A8" w:rsidRPr="00BF5A52">
              <w:rPr>
                <w:rFonts w:asciiTheme="minorEastAsia" w:eastAsiaTheme="minorEastAsia" w:hAnsiTheme="minorEastAsia" w:cs="仿宋"/>
                <w:sz w:val="21"/>
                <w:szCs w:val="21"/>
              </w:rPr>
              <w:t>决定。</w:t>
            </w:r>
          </w:p>
        </w:tc>
      </w:tr>
    </w:tbl>
    <w:p w:rsidR="00114F6A" w:rsidRPr="00EF56F9" w:rsidRDefault="00114F6A" w:rsidP="00A17168">
      <w:pPr>
        <w:spacing w:line="360" w:lineRule="auto"/>
      </w:pPr>
    </w:p>
    <w:sectPr w:rsidR="00114F6A" w:rsidRPr="00EF56F9" w:rsidSect="008A3FDE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5B" w:rsidRDefault="004B2C5B" w:rsidP="00B224D1">
      <w:r>
        <w:separator/>
      </w:r>
    </w:p>
  </w:endnote>
  <w:endnote w:type="continuationSeparator" w:id="0">
    <w:p w:rsidR="004B2C5B" w:rsidRDefault="004B2C5B" w:rsidP="00B2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36205"/>
      <w:docPartObj>
        <w:docPartGallery w:val="Page Numbers (Bottom of Page)"/>
        <w:docPartUnique/>
      </w:docPartObj>
    </w:sdtPr>
    <w:sdtContent>
      <w:p w:rsidR="00B224D1" w:rsidRDefault="00E84E81">
        <w:pPr>
          <w:pStyle w:val="a6"/>
          <w:jc w:val="center"/>
        </w:pPr>
        <w:r>
          <w:fldChar w:fldCharType="begin"/>
        </w:r>
        <w:r w:rsidR="00B224D1">
          <w:instrText>PAGE   \* MERGEFORMAT</w:instrText>
        </w:r>
        <w:r>
          <w:fldChar w:fldCharType="separate"/>
        </w:r>
        <w:r w:rsidR="00E035BA" w:rsidRPr="00E035BA">
          <w:rPr>
            <w:noProof/>
            <w:lang w:val="zh-CN"/>
          </w:rPr>
          <w:t>1</w:t>
        </w:r>
        <w:r>
          <w:fldChar w:fldCharType="end"/>
        </w:r>
      </w:p>
    </w:sdtContent>
  </w:sdt>
  <w:p w:rsidR="00B224D1" w:rsidRDefault="00B22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5B" w:rsidRDefault="004B2C5B" w:rsidP="00B224D1">
      <w:r>
        <w:separator/>
      </w:r>
    </w:p>
  </w:footnote>
  <w:footnote w:type="continuationSeparator" w:id="0">
    <w:p w:rsidR="004B2C5B" w:rsidRDefault="004B2C5B" w:rsidP="00B22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52F"/>
    <w:multiLevelType w:val="hybridMultilevel"/>
    <w:tmpl w:val="B628A4F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F6F3BAE"/>
    <w:multiLevelType w:val="hybridMultilevel"/>
    <w:tmpl w:val="FB5CAD1A"/>
    <w:lvl w:ilvl="0" w:tplc="1822379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621C2E"/>
    <w:multiLevelType w:val="hybridMultilevel"/>
    <w:tmpl w:val="77CAFB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6F9"/>
    <w:rsid w:val="00114F6A"/>
    <w:rsid w:val="001D7C3B"/>
    <w:rsid w:val="002359F0"/>
    <w:rsid w:val="00292B70"/>
    <w:rsid w:val="00362D28"/>
    <w:rsid w:val="004023CD"/>
    <w:rsid w:val="00425E07"/>
    <w:rsid w:val="00435EF8"/>
    <w:rsid w:val="0043796E"/>
    <w:rsid w:val="004B2C5B"/>
    <w:rsid w:val="004F6F60"/>
    <w:rsid w:val="00532031"/>
    <w:rsid w:val="00735B1E"/>
    <w:rsid w:val="007721A8"/>
    <w:rsid w:val="007A4E67"/>
    <w:rsid w:val="007B106B"/>
    <w:rsid w:val="007D7193"/>
    <w:rsid w:val="008A3FDE"/>
    <w:rsid w:val="00990580"/>
    <w:rsid w:val="00A029D6"/>
    <w:rsid w:val="00A17168"/>
    <w:rsid w:val="00A912DE"/>
    <w:rsid w:val="00AD5DB8"/>
    <w:rsid w:val="00AF1086"/>
    <w:rsid w:val="00B02F26"/>
    <w:rsid w:val="00B06D22"/>
    <w:rsid w:val="00B224D1"/>
    <w:rsid w:val="00B76F9D"/>
    <w:rsid w:val="00B91B99"/>
    <w:rsid w:val="00BE29F1"/>
    <w:rsid w:val="00BF5A52"/>
    <w:rsid w:val="00C04FA2"/>
    <w:rsid w:val="00C1650B"/>
    <w:rsid w:val="00C45A98"/>
    <w:rsid w:val="00DC1135"/>
    <w:rsid w:val="00E035BA"/>
    <w:rsid w:val="00E45F41"/>
    <w:rsid w:val="00E84E81"/>
    <w:rsid w:val="00EF56F9"/>
    <w:rsid w:val="00EF5DA9"/>
    <w:rsid w:val="00F2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56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6F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2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24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24D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62D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2D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冯钦龙</dc:creator>
  <cp:keywords/>
  <dc:description/>
  <cp:lastModifiedBy>冯钦龙</cp:lastModifiedBy>
  <cp:revision>20</cp:revision>
  <cp:lastPrinted>2021-08-20T07:28:00Z</cp:lastPrinted>
  <dcterms:created xsi:type="dcterms:W3CDTF">2021-08-19T10:12:00Z</dcterms:created>
  <dcterms:modified xsi:type="dcterms:W3CDTF">2021-09-07T06:28:00Z</dcterms:modified>
</cp:coreProperties>
</file>