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4E" w:rsidRPr="00F51743" w:rsidRDefault="00866770" w:rsidP="00FE35E0">
      <w:pPr>
        <w:jc w:val="center"/>
        <w:rPr>
          <w:rFonts w:ascii="方正小标宋_GBK" w:eastAsia="方正小标宋_GBK" w:hAnsiTheme="minorEastAsia"/>
          <w:b/>
          <w:sz w:val="48"/>
          <w:szCs w:val="48"/>
        </w:rPr>
      </w:pPr>
      <w:r w:rsidRPr="00F51743">
        <w:rPr>
          <w:rFonts w:ascii="方正小标宋_GBK" w:eastAsia="方正小标宋_GBK" w:hAnsiTheme="minorEastAsia" w:hint="eastAsia"/>
          <w:b/>
          <w:sz w:val="48"/>
          <w:szCs w:val="48"/>
        </w:rPr>
        <w:t>汕头海事局</w:t>
      </w:r>
      <w:r w:rsidR="004128AA" w:rsidRPr="00F51743">
        <w:rPr>
          <w:rFonts w:ascii="方正小标宋_GBK" w:eastAsia="方正小标宋_GBK" w:hAnsiTheme="minorEastAsia" w:hint="eastAsia"/>
          <w:b/>
          <w:sz w:val="48"/>
          <w:szCs w:val="48"/>
        </w:rPr>
        <w:t>2020年</w:t>
      </w:r>
      <w:r w:rsidR="00FE35E0" w:rsidRPr="00F51743">
        <w:rPr>
          <w:rFonts w:ascii="方正小标宋_GBK" w:eastAsia="方正小标宋_GBK" w:hAnsiTheme="minorEastAsia" w:hint="eastAsia"/>
          <w:b/>
          <w:sz w:val="48"/>
          <w:szCs w:val="48"/>
        </w:rPr>
        <w:t>度部门</w:t>
      </w:r>
      <w:r w:rsidR="004128AA" w:rsidRPr="00F51743">
        <w:rPr>
          <w:rFonts w:ascii="方正小标宋_GBK" w:eastAsia="方正小标宋_GBK" w:hAnsiTheme="minorEastAsia" w:hint="eastAsia"/>
          <w:b/>
          <w:sz w:val="48"/>
          <w:szCs w:val="48"/>
        </w:rPr>
        <w:t>决算</w:t>
      </w:r>
      <w:r w:rsidR="00510254" w:rsidRPr="00F51743">
        <w:rPr>
          <w:rFonts w:ascii="方正小标宋_GBK" w:eastAsia="方正小标宋_GBK" w:hAnsiTheme="minorEastAsia" w:hint="eastAsia"/>
          <w:b/>
          <w:sz w:val="48"/>
          <w:szCs w:val="48"/>
        </w:rPr>
        <w:t>公开</w:t>
      </w:r>
    </w:p>
    <w:p w:rsidR="00510254" w:rsidRPr="00F51743" w:rsidRDefault="00510254" w:rsidP="00FE35E0">
      <w:pPr>
        <w:jc w:val="center"/>
        <w:rPr>
          <w:rFonts w:ascii="方正小标宋_GBK" w:eastAsia="方正小标宋_GBK" w:hAnsiTheme="minorEastAsia"/>
          <w:b/>
          <w:sz w:val="48"/>
          <w:szCs w:val="48"/>
        </w:rPr>
      </w:pPr>
    </w:p>
    <w:p w:rsidR="00F45AFC" w:rsidRPr="00F51743" w:rsidRDefault="00510254" w:rsidP="00510254">
      <w:pPr>
        <w:spacing w:line="490" w:lineRule="exact"/>
        <w:ind w:firstLineChars="198" w:firstLine="636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F51743">
        <w:rPr>
          <w:rFonts w:ascii="仿宋_GB2312" w:eastAsia="仿宋_GB2312" w:hAnsiTheme="minorEastAsia" w:hint="eastAsia"/>
          <w:b/>
          <w:sz w:val="32"/>
          <w:szCs w:val="32"/>
        </w:rPr>
        <w:t>第一部分</w:t>
      </w:r>
      <w:r w:rsidRPr="00F51743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866770" w:rsidRPr="00F51743">
        <w:rPr>
          <w:rFonts w:ascii="仿宋_GB2312" w:eastAsia="仿宋_GB2312" w:hAnsiTheme="minorEastAsia" w:hint="eastAsia"/>
          <w:b/>
          <w:sz w:val="32"/>
          <w:szCs w:val="32"/>
        </w:rPr>
        <w:t>汕头海事局</w:t>
      </w:r>
      <w:r w:rsidR="00F45AFC" w:rsidRPr="00F51743">
        <w:rPr>
          <w:rFonts w:ascii="仿宋_GB2312" w:eastAsia="仿宋_GB2312" w:hAnsiTheme="minorEastAsia" w:hint="eastAsia"/>
          <w:b/>
          <w:sz w:val="32"/>
          <w:szCs w:val="32"/>
        </w:rPr>
        <w:t>职能</w:t>
      </w:r>
      <w:r w:rsidRPr="00F51743">
        <w:rPr>
          <w:rFonts w:ascii="仿宋_GB2312" w:eastAsia="仿宋_GB2312" w:hAnsiTheme="minorEastAsia" w:hint="eastAsia"/>
          <w:b/>
          <w:sz w:val="32"/>
          <w:szCs w:val="32"/>
        </w:rPr>
        <w:t>介绍</w:t>
      </w:r>
    </w:p>
    <w:p w:rsidR="00FE35E0" w:rsidRPr="00F51743" w:rsidRDefault="00510254" w:rsidP="0011591D">
      <w:pPr>
        <w:spacing w:line="490" w:lineRule="exact"/>
        <w:ind w:firstLine="567"/>
        <w:rPr>
          <w:rFonts w:ascii="仿宋_GB2312" w:eastAsia="仿宋_GB2312" w:hAnsi="宋体"/>
          <w:b/>
          <w:sz w:val="32"/>
          <w:szCs w:val="32"/>
        </w:rPr>
      </w:pPr>
      <w:r w:rsidRPr="00F51743">
        <w:rPr>
          <w:rFonts w:ascii="仿宋_GB2312" w:eastAsia="仿宋_GB2312" w:hAnsi="宋体" w:hint="eastAsia"/>
          <w:b/>
          <w:sz w:val="32"/>
          <w:szCs w:val="32"/>
        </w:rPr>
        <w:t>一、</w:t>
      </w:r>
      <w:r w:rsidR="00FE35E0" w:rsidRPr="00F51743">
        <w:rPr>
          <w:rFonts w:ascii="仿宋_GB2312" w:eastAsia="仿宋_GB2312" w:hAnsi="宋体" w:hint="eastAsia"/>
          <w:b/>
          <w:sz w:val="32"/>
          <w:szCs w:val="32"/>
        </w:rPr>
        <w:t>主要职能</w:t>
      </w:r>
    </w:p>
    <w:p w:rsidR="00834425" w:rsidRPr="00F51743" w:rsidRDefault="00834425" w:rsidP="0051025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1743">
        <w:rPr>
          <w:rFonts w:ascii="仿宋_GB2312" w:eastAsia="仿宋_GB2312" w:hint="eastAsia"/>
          <w:sz w:val="32"/>
          <w:szCs w:val="32"/>
        </w:rPr>
        <w:t>1、贯彻和执行国家水上交通安全、航海保障、船舶和水上设施检验、环境保护、海洋管理等方面的法律、法规和规章，实施有关多边与双边国际条约，结合本辖区实际情况，制定实施细则，并监督执行。</w:t>
      </w:r>
    </w:p>
    <w:p w:rsidR="00834425" w:rsidRPr="00F51743" w:rsidRDefault="00834425" w:rsidP="0051025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1743">
        <w:rPr>
          <w:rFonts w:ascii="仿宋_GB2312" w:eastAsia="仿宋_GB2312" w:hint="eastAsia"/>
          <w:sz w:val="32"/>
          <w:szCs w:val="32"/>
        </w:rPr>
        <w:t>2、管理或负责规定区域内国际航行船舶和国内航行船舶的船舶登记，以及船舶法定配备的操作性手册与文书审核签发工作;负责辖区内外国籍船舶管理工作和审理外国籍船舶（包括港澳地区船舶）进入本辖区未开放水域或港口的申请，并按规定程序上报审批;负责口岸的海事管理工作。</w:t>
      </w:r>
    </w:p>
    <w:p w:rsidR="00834425" w:rsidRPr="00F51743" w:rsidRDefault="00834425" w:rsidP="0051025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1743">
        <w:rPr>
          <w:rFonts w:ascii="仿宋_GB2312" w:eastAsia="仿宋_GB2312" w:hint="eastAsia"/>
          <w:sz w:val="32"/>
          <w:szCs w:val="32"/>
        </w:rPr>
        <w:t>3、按照授权，负责船舶检验机构、引航机构、船员服务机构、海员外派机构和培训机构的监督管理工作;负责辖区航运公司安全与防污染监督管理工作，以及船舶所有人、经营人实施有关法律、法规、国际公约的指导和管理工作。</w:t>
      </w:r>
    </w:p>
    <w:p w:rsidR="00834425" w:rsidRPr="00F51743" w:rsidRDefault="00834425" w:rsidP="0051025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1743">
        <w:rPr>
          <w:rFonts w:ascii="仿宋_GB2312" w:eastAsia="仿宋_GB2312" w:hint="eastAsia"/>
          <w:sz w:val="32"/>
          <w:szCs w:val="32"/>
        </w:rPr>
        <w:t>4、按照授权，负责船员、引航员、磁罗经校正人员和海上设施工作人员适任资格的注册、培训、考试和发证管理、船员服务簿和海员出入境证件发放及管理、船员专业与特殊培训管理及其考试发证工作。</w:t>
      </w:r>
    </w:p>
    <w:p w:rsidR="00834425" w:rsidRPr="00F51743" w:rsidRDefault="00834425" w:rsidP="0051025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1743">
        <w:rPr>
          <w:rFonts w:ascii="仿宋_GB2312" w:eastAsia="仿宋_GB2312" w:hint="eastAsia"/>
          <w:sz w:val="32"/>
          <w:szCs w:val="32"/>
        </w:rPr>
        <w:t>5、负责辖区内重大水上交通事故、船舶重大污染事故处置及调查处理的组织、指挥和协调工作;负责组织、指导或具体实施辖区船舶防台、水上搜寻救助及水上交通事故、污染事故、水上交通违法案件的调查处理工作。</w:t>
      </w:r>
    </w:p>
    <w:p w:rsidR="00834425" w:rsidRPr="00F51743" w:rsidRDefault="00834425" w:rsidP="0051025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1743">
        <w:rPr>
          <w:rFonts w:ascii="仿宋_GB2312" w:eastAsia="仿宋_GB2312" w:hint="eastAsia"/>
          <w:sz w:val="32"/>
          <w:szCs w:val="32"/>
        </w:rPr>
        <w:lastRenderedPageBreak/>
        <w:t>6、管理、指导或具体负责辖区内“船旗国”、“港口国”和“沿岸国”管理、船舶安全检查、国际航行船舶进出口岸查验、国内航行船舶进出港报告、强制引航监督、船舶保安和防抗海盗、船舶载运危险货物及其他货物的安全监督、靠泊安全监督、防治船舶污染水域监督等工作。</w:t>
      </w:r>
    </w:p>
    <w:p w:rsidR="00834425" w:rsidRPr="00F51743" w:rsidRDefault="00834425" w:rsidP="0051025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1743">
        <w:rPr>
          <w:rFonts w:ascii="仿宋_GB2312" w:eastAsia="仿宋_GB2312" w:hint="eastAsia"/>
          <w:sz w:val="32"/>
          <w:szCs w:val="32"/>
        </w:rPr>
        <w:t>7、管理、指导或具体负责辖区内“沿岸国”管理、海区（或水域）巡逻、通航环境管理与通航秩序维护、水上水下施工作业审核及监督管理、锚地和重要水域划定、港区岸线使用审核、航行警（通）告发布等工作。</w:t>
      </w:r>
    </w:p>
    <w:p w:rsidR="00834425" w:rsidRPr="00F51743" w:rsidRDefault="00834425" w:rsidP="0051025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1743">
        <w:rPr>
          <w:rFonts w:ascii="仿宋_GB2312" w:eastAsia="仿宋_GB2312" w:hint="eastAsia"/>
          <w:sz w:val="32"/>
          <w:szCs w:val="32"/>
        </w:rPr>
        <w:t>8、负责港口建设费、船舶油污损害赔偿基金等非税收入的征收管理工作。</w:t>
      </w:r>
    </w:p>
    <w:p w:rsidR="00834425" w:rsidRPr="00F51743" w:rsidRDefault="00834425" w:rsidP="0051025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1743">
        <w:rPr>
          <w:rFonts w:ascii="仿宋_GB2312" w:eastAsia="仿宋_GB2312" w:hint="eastAsia"/>
          <w:sz w:val="32"/>
          <w:szCs w:val="32"/>
        </w:rPr>
        <w:t>9、负责管理、指导本局机关和所属分支机构的海事业务、法制、规划计划、基本建设、财务会计、固定资产、规费征收、干部人事、劳动工资、技术装备、科技教育、政务信息、党群、审计、纪检监察、精神文明建设、宣传等工作。</w:t>
      </w:r>
    </w:p>
    <w:p w:rsidR="00834425" w:rsidRPr="00F51743" w:rsidRDefault="00834425" w:rsidP="0051025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1743">
        <w:rPr>
          <w:rFonts w:ascii="仿宋_GB2312" w:eastAsia="仿宋_GB2312" w:hint="eastAsia"/>
          <w:sz w:val="32"/>
          <w:szCs w:val="32"/>
        </w:rPr>
        <w:t>10、承办交通运输部及交通运输部海事局交办的其他事项。</w:t>
      </w:r>
    </w:p>
    <w:p w:rsidR="00292DC4" w:rsidRPr="00F51743" w:rsidRDefault="00510254" w:rsidP="00510254">
      <w:pPr>
        <w:spacing w:line="490" w:lineRule="exact"/>
        <w:ind w:firstLineChars="198" w:firstLine="634"/>
        <w:rPr>
          <w:rFonts w:ascii="仿宋_GB2312" w:eastAsia="仿宋_GB2312" w:hAnsi="宋体"/>
          <w:b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二、</w:t>
      </w:r>
      <w:r w:rsidR="00292DC4" w:rsidRPr="00F51743">
        <w:rPr>
          <w:rFonts w:ascii="仿宋_GB2312" w:eastAsia="仿宋_GB2312" w:hAnsi="宋体" w:hint="eastAsia"/>
          <w:b/>
          <w:sz w:val="32"/>
          <w:szCs w:val="32"/>
        </w:rPr>
        <w:t>机构设置</w:t>
      </w:r>
    </w:p>
    <w:p w:rsidR="00834425" w:rsidRPr="00F51743" w:rsidRDefault="00834425" w:rsidP="0051025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1743">
        <w:rPr>
          <w:rFonts w:ascii="仿宋_GB2312" w:eastAsia="仿宋_GB2312" w:hint="eastAsia"/>
          <w:sz w:val="32"/>
          <w:szCs w:val="32"/>
        </w:rPr>
        <w:t>汕头海事局依据《关于印发交通运输部直属海事系统人员编制和机构设置方案的通知》（中央编办发</w:t>
      </w:r>
      <w:r w:rsidR="00C7143B" w:rsidRPr="00F51743">
        <w:rPr>
          <w:rFonts w:ascii="仿宋_GB2312" w:eastAsia="仿宋_GB2312" w:hAnsi="BatangChe" w:hint="eastAsia"/>
          <w:sz w:val="32"/>
          <w:szCs w:val="32"/>
        </w:rPr>
        <w:t>〔</w:t>
      </w:r>
      <w:r w:rsidRPr="00F51743">
        <w:rPr>
          <w:rFonts w:ascii="仿宋_GB2312" w:eastAsia="仿宋_GB2312" w:hint="eastAsia"/>
          <w:sz w:val="32"/>
          <w:szCs w:val="32"/>
        </w:rPr>
        <w:t>2010</w:t>
      </w:r>
      <w:r w:rsidR="00C7143B" w:rsidRPr="00F51743">
        <w:rPr>
          <w:rFonts w:ascii="仿宋_GB2312" w:eastAsia="仿宋_GB2312" w:hAnsi="BatangChe" w:hint="eastAsia"/>
          <w:sz w:val="32"/>
          <w:szCs w:val="32"/>
        </w:rPr>
        <w:t>〕</w:t>
      </w:r>
      <w:r w:rsidRPr="00F51743">
        <w:rPr>
          <w:rFonts w:ascii="仿宋_GB2312" w:eastAsia="仿宋_GB2312" w:hint="eastAsia"/>
          <w:sz w:val="32"/>
          <w:szCs w:val="32"/>
        </w:rPr>
        <w:t>52号）和《关于组建中华人民共和国汕头海事局有关问题的通知》（海人教</w:t>
      </w:r>
      <w:r w:rsidR="00C7143B" w:rsidRPr="00F51743">
        <w:rPr>
          <w:rFonts w:ascii="仿宋_GB2312" w:eastAsia="仿宋_GB2312" w:hAnsi="BatangChe" w:hint="eastAsia"/>
          <w:sz w:val="32"/>
          <w:szCs w:val="32"/>
        </w:rPr>
        <w:t>〔</w:t>
      </w:r>
      <w:r w:rsidRPr="00F51743">
        <w:rPr>
          <w:rFonts w:ascii="仿宋_GB2312" w:eastAsia="仿宋_GB2312" w:hint="eastAsia"/>
          <w:sz w:val="32"/>
          <w:szCs w:val="32"/>
        </w:rPr>
        <w:t>2000</w:t>
      </w:r>
      <w:r w:rsidR="00C7143B" w:rsidRPr="00F51743">
        <w:rPr>
          <w:rFonts w:ascii="仿宋_GB2312" w:eastAsia="仿宋_GB2312" w:hAnsi="BatangChe" w:hint="eastAsia"/>
          <w:sz w:val="32"/>
          <w:szCs w:val="32"/>
        </w:rPr>
        <w:t>〕</w:t>
      </w:r>
      <w:r w:rsidRPr="00F51743">
        <w:rPr>
          <w:rFonts w:ascii="仿宋_GB2312" w:eastAsia="仿宋_GB2312" w:hint="eastAsia"/>
          <w:sz w:val="32"/>
          <w:szCs w:val="32"/>
        </w:rPr>
        <w:t>373号）设立。汕头海事局后勤管理中心依据《交通运输部海事局关于3个航海保障中心所属16个外埠通信中心主要职责机构设置和人员编制规定的通知》（海人教</w:t>
      </w:r>
      <w:r w:rsidR="00C7143B" w:rsidRPr="00F51743">
        <w:rPr>
          <w:rFonts w:ascii="仿宋_GB2312" w:eastAsia="仿宋_GB2312" w:hAnsi="BatangChe" w:hint="eastAsia"/>
          <w:sz w:val="32"/>
          <w:szCs w:val="32"/>
        </w:rPr>
        <w:t>〔</w:t>
      </w:r>
      <w:r w:rsidRPr="00F51743">
        <w:rPr>
          <w:rFonts w:ascii="仿宋_GB2312" w:eastAsia="仿宋_GB2312" w:hint="eastAsia"/>
          <w:sz w:val="32"/>
          <w:szCs w:val="32"/>
        </w:rPr>
        <w:t>2016</w:t>
      </w:r>
      <w:r w:rsidR="00C7143B" w:rsidRPr="00F51743">
        <w:rPr>
          <w:rFonts w:ascii="仿宋_GB2312" w:eastAsia="仿宋_GB2312" w:hAnsi="BatangChe" w:hint="eastAsia"/>
          <w:sz w:val="32"/>
          <w:szCs w:val="32"/>
        </w:rPr>
        <w:t>〕</w:t>
      </w:r>
      <w:r w:rsidRPr="00F51743">
        <w:rPr>
          <w:rFonts w:ascii="仿宋_GB2312" w:eastAsia="仿宋_GB2312" w:hint="eastAsia"/>
          <w:sz w:val="32"/>
          <w:szCs w:val="32"/>
        </w:rPr>
        <w:t>377号）设立。</w:t>
      </w:r>
    </w:p>
    <w:p w:rsidR="00834425" w:rsidRPr="00F51743" w:rsidRDefault="00834425" w:rsidP="0051025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1743">
        <w:rPr>
          <w:rFonts w:ascii="仿宋_GB2312" w:eastAsia="仿宋_GB2312" w:hint="eastAsia"/>
          <w:sz w:val="32"/>
          <w:szCs w:val="32"/>
        </w:rPr>
        <w:t>纳入</w:t>
      </w:r>
      <w:r w:rsidR="004128AA" w:rsidRPr="00F51743">
        <w:rPr>
          <w:rFonts w:ascii="仿宋_GB2312" w:eastAsia="仿宋_GB2312" w:hint="eastAsia"/>
          <w:sz w:val="32"/>
          <w:szCs w:val="32"/>
        </w:rPr>
        <w:t>2020年</w:t>
      </w:r>
      <w:r w:rsidRPr="00F51743">
        <w:rPr>
          <w:rFonts w:ascii="仿宋_GB2312" w:eastAsia="仿宋_GB2312" w:hint="eastAsia"/>
          <w:sz w:val="32"/>
          <w:szCs w:val="32"/>
        </w:rPr>
        <w:t>财务</w:t>
      </w:r>
      <w:r w:rsidR="004128AA" w:rsidRPr="00F51743">
        <w:rPr>
          <w:rFonts w:ascii="仿宋_GB2312" w:eastAsia="仿宋_GB2312" w:hint="eastAsia"/>
          <w:sz w:val="32"/>
          <w:szCs w:val="32"/>
        </w:rPr>
        <w:t>决算</w:t>
      </w:r>
      <w:r w:rsidRPr="00F51743">
        <w:rPr>
          <w:rFonts w:ascii="仿宋_GB2312" w:eastAsia="仿宋_GB2312" w:hint="eastAsia"/>
          <w:sz w:val="32"/>
          <w:szCs w:val="32"/>
        </w:rPr>
        <w:t>共有2个独立核算单位</w:t>
      </w:r>
      <w:r w:rsidR="004128AA" w:rsidRPr="00F51743">
        <w:rPr>
          <w:rFonts w:ascii="仿宋_GB2312" w:eastAsia="仿宋_GB2312" w:hint="eastAsia"/>
          <w:sz w:val="32"/>
          <w:szCs w:val="32"/>
        </w:rPr>
        <w:t>，</w:t>
      </w:r>
      <w:r w:rsidRPr="00F51743">
        <w:rPr>
          <w:rFonts w:ascii="仿宋_GB2312" w:eastAsia="仿宋_GB2312" w:hint="eastAsia"/>
          <w:sz w:val="32"/>
          <w:szCs w:val="32"/>
        </w:rPr>
        <w:t>其中：</w:t>
      </w:r>
      <w:r w:rsidRPr="00F51743">
        <w:rPr>
          <w:rFonts w:ascii="仿宋_GB2312" w:eastAsia="仿宋_GB2312" w:hint="eastAsia"/>
          <w:sz w:val="32"/>
          <w:szCs w:val="32"/>
        </w:rPr>
        <w:lastRenderedPageBreak/>
        <w:t>海事单位2个，为汕头局本级、汕头局后勤管理中心。</w:t>
      </w:r>
    </w:p>
    <w:p w:rsidR="00834425" w:rsidRPr="00F51743" w:rsidRDefault="00834425" w:rsidP="00834425">
      <w:pPr>
        <w:spacing w:line="490" w:lineRule="exact"/>
        <w:ind w:firstLineChars="198" w:firstLine="596"/>
        <w:rPr>
          <w:rFonts w:ascii="仿宋_GB2312" w:eastAsia="仿宋_GB2312" w:hAnsi="宋体"/>
          <w:b/>
          <w:sz w:val="30"/>
          <w:szCs w:val="30"/>
        </w:rPr>
      </w:pPr>
    </w:p>
    <w:p w:rsidR="00FE35E0" w:rsidRPr="00F51743" w:rsidRDefault="00DF4F9E" w:rsidP="00CA2007">
      <w:pPr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F51743">
        <w:rPr>
          <w:rFonts w:ascii="仿宋_GB2312" w:eastAsia="仿宋_GB2312" w:hAnsiTheme="minorEastAsia" w:hint="eastAsia"/>
          <w:b/>
          <w:sz w:val="32"/>
          <w:szCs w:val="32"/>
        </w:rPr>
        <w:t xml:space="preserve">第二部分 </w:t>
      </w:r>
      <w:r w:rsidR="00A03998" w:rsidRPr="00F51743">
        <w:rPr>
          <w:rFonts w:ascii="仿宋_GB2312" w:eastAsia="仿宋_GB2312" w:hAnsiTheme="minorEastAsia" w:hint="eastAsia"/>
          <w:b/>
          <w:sz w:val="32"/>
          <w:szCs w:val="32"/>
        </w:rPr>
        <w:t>汕头</w:t>
      </w:r>
      <w:r w:rsidR="00FE35E0" w:rsidRPr="00F51743">
        <w:rPr>
          <w:rFonts w:ascii="仿宋_GB2312" w:eastAsia="仿宋_GB2312" w:hAnsiTheme="minorEastAsia" w:hint="eastAsia"/>
          <w:b/>
          <w:sz w:val="32"/>
          <w:szCs w:val="32"/>
        </w:rPr>
        <w:t>海事局</w:t>
      </w:r>
      <w:r w:rsidR="004128AA" w:rsidRPr="00F51743">
        <w:rPr>
          <w:rFonts w:ascii="仿宋_GB2312" w:eastAsia="仿宋_GB2312" w:hAnsiTheme="minorEastAsia" w:hint="eastAsia"/>
          <w:b/>
          <w:sz w:val="32"/>
          <w:szCs w:val="32"/>
        </w:rPr>
        <w:t>2020年</w:t>
      </w:r>
      <w:r w:rsidR="00FE35E0" w:rsidRPr="00F51743">
        <w:rPr>
          <w:rFonts w:ascii="仿宋_GB2312" w:eastAsia="仿宋_GB2312" w:hAnsiTheme="minorEastAsia" w:hint="eastAsia"/>
          <w:b/>
          <w:sz w:val="32"/>
          <w:szCs w:val="32"/>
        </w:rPr>
        <w:t>部门</w:t>
      </w:r>
      <w:r w:rsidR="004128AA" w:rsidRPr="00F51743">
        <w:rPr>
          <w:rFonts w:ascii="仿宋_GB2312" w:eastAsia="仿宋_GB2312" w:hAnsiTheme="minorEastAsia" w:hint="eastAsia"/>
          <w:b/>
          <w:sz w:val="32"/>
          <w:szCs w:val="32"/>
        </w:rPr>
        <w:t>决算</w:t>
      </w:r>
      <w:r w:rsidRPr="00F51743">
        <w:rPr>
          <w:rFonts w:ascii="仿宋_GB2312" w:eastAsia="仿宋_GB2312" w:hAnsiTheme="minorEastAsia" w:hint="eastAsia"/>
          <w:b/>
          <w:sz w:val="32"/>
          <w:szCs w:val="32"/>
        </w:rPr>
        <w:t>表</w:t>
      </w:r>
    </w:p>
    <w:p w:rsidR="00D21506" w:rsidRPr="00F51743" w:rsidRDefault="00DF4F9E" w:rsidP="00DF4F9E">
      <w:pPr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F51743">
        <w:rPr>
          <w:rFonts w:ascii="仿宋_GB2312" w:eastAsia="仿宋_GB2312" w:hAnsiTheme="minorEastAsia" w:hint="eastAsia"/>
          <w:b/>
          <w:sz w:val="32"/>
          <w:szCs w:val="32"/>
        </w:rPr>
        <w:t>一、收支支出决算表</w:t>
      </w:r>
    </w:p>
    <w:tbl>
      <w:tblPr>
        <w:tblW w:w="10207" w:type="dxa"/>
        <w:tblInd w:w="-74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2922"/>
        <w:gridCol w:w="197"/>
        <w:gridCol w:w="330"/>
        <w:gridCol w:w="96"/>
        <w:gridCol w:w="1701"/>
        <w:gridCol w:w="1882"/>
        <w:gridCol w:w="527"/>
        <w:gridCol w:w="284"/>
        <w:gridCol w:w="567"/>
        <w:gridCol w:w="1701"/>
      </w:tblGrid>
      <w:tr w:rsidR="00DF4F9E" w:rsidRPr="00F51743" w:rsidTr="00F53707">
        <w:trPr>
          <w:trHeight w:val="285"/>
        </w:trPr>
        <w:tc>
          <w:tcPr>
            <w:tcW w:w="2922" w:type="dxa"/>
            <w:vAlign w:val="bottom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bottom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Align w:val="bottom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vAlign w:val="bottom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vAlign w:val="bottom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bottom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财决批复01表</w:t>
            </w:r>
          </w:p>
        </w:tc>
      </w:tr>
      <w:tr w:rsidR="00DF4F9E" w:rsidRPr="00F51743" w:rsidTr="00F53707">
        <w:trPr>
          <w:trHeight w:val="285"/>
        </w:trPr>
        <w:tc>
          <w:tcPr>
            <w:tcW w:w="5246" w:type="dxa"/>
            <w:gridSpan w:val="5"/>
            <w:vAlign w:val="bottom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部门：中华人民共和国汕头海事局</w:t>
            </w:r>
          </w:p>
        </w:tc>
        <w:tc>
          <w:tcPr>
            <w:tcW w:w="1882" w:type="dxa"/>
            <w:vAlign w:val="bottom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vAlign w:val="bottom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bottom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金额单位：元</w:t>
            </w:r>
          </w:p>
        </w:tc>
      </w:tr>
      <w:tr w:rsidR="00DF4F9E" w:rsidRPr="00F51743" w:rsidTr="00F53707">
        <w:trPr>
          <w:trHeight w:val="300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收入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支出</w:t>
            </w: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金额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金额</w:t>
            </w: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栏次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栏次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一、一般公共预算财政拨款收入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71,552,400.00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一、一般公共服务支出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二、政府性基金预算财政拨款收入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7,817,400.00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二、外交支出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三、国有资本经营预算财政拨款收入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三、国防支出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四、上级补助收入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四、公共安全支出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五、事业收入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五、教育支出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六、经营收入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六、科学技术支出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七、附属单位上缴收入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七、文化旅游体育与传媒支出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八、其他收入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11,369,057.53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八、社会保障和就业支出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11,725,691.63</w:t>
            </w: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九、卫生健康支出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3,485,400.00</w:t>
            </w: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十、节能环保支出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十一、城乡社区支出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十二、农林水支出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十三、交通运输支出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72,961,099.55</w:t>
            </w: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十四、资源勘探工业信息等支出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十五、商业服务业等支出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十六、金融支出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十七、援助其他地区支出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十八、自然资源海洋气象等支出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十九、住房保障支出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11,792,215.91</w:t>
            </w: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90,738,857.53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99,964,407.09</w:t>
            </w: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使用非财政拨款结余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结余分配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年初结转和结余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14,347,824.06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年末结转和结余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5,122,274.50</w:t>
            </w: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53707" w:rsidRPr="00F51743" w:rsidTr="00F53707"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426" w:type="dxa"/>
            <w:gridSpan w:val="2"/>
            <w:tcBorders>
              <w:bottom w:val="single" w:sz="12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105,086,681.59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F4F9E" w:rsidRPr="00F51743" w:rsidRDefault="00DF4F9E" w:rsidP="00DF4F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9E" w:rsidRPr="00F51743" w:rsidRDefault="00DF4F9E" w:rsidP="00DF4F9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105,086,681.59</w:t>
            </w:r>
          </w:p>
        </w:tc>
      </w:tr>
    </w:tbl>
    <w:p w:rsidR="003452D1" w:rsidRPr="00F51743" w:rsidRDefault="00F53707" w:rsidP="00F53707">
      <w:pPr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F51743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二、收入决算表</w:t>
      </w: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/>
      </w:tblPr>
      <w:tblGrid>
        <w:gridCol w:w="436"/>
        <w:gridCol w:w="159"/>
        <w:gridCol w:w="258"/>
        <w:gridCol w:w="380"/>
        <w:gridCol w:w="39"/>
        <w:gridCol w:w="55"/>
        <w:gridCol w:w="363"/>
        <w:gridCol w:w="68"/>
        <w:gridCol w:w="1613"/>
        <w:gridCol w:w="188"/>
        <w:gridCol w:w="1658"/>
        <w:gridCol w:w="135"/>
        <w:gridCol w:w="1523"/>
        <w:gridCol w:w="36"/>
        <w:gridCol w:w="1562"/>
        <w:gridCol w:w="55"/>
      </w:tblGrid>
      <w:tr w:rsidR="007036EE" w:rsidRPr="00F51743" w:rsidTr="007036EE">
        <w:trPr>
          <w:gridAfter w:val="1"/>
          <w:wAfter w:w="32" w:type="pct"/>
          <w:trHeight w:val="285"/>
        </w:trPr>
        <w:tc>
          <w:tcPr>
            <w:tcW w:w="349" w:type="pct"/>
            <w:gridSpan w:val="2"/>
            <w:vAlign w:val="bottom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vAlign w:val="bottom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vAlign w:val="bottom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vAlign w:val="bottom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vAlign w:val="bottom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gridSpan w:val="2"/>
            <w:vAlign w:val="bottom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vAlign w:val="bottom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财决批复02表</w:t>
            </w:r>
          </w:p>
        </w:tc>
      </w:tr>
      <w:tr w:rsidR="007036EE" w:rsidRPr="00F51743" w:rsidTr="007036EE">
        <w:trPr>
          <w:gridAfter w:val="1"/>
          <w:wAfter w:w="32" w:type="pct"/>
          <w:trHeight w:val="285"/>
        </w:trPr>
        <w:tc>
          <w:tcPr>
            <w:tcW w:w="1976" w:type="pct"/>
            <w:gridSpan w:val="9"/>
            <w:vAlign w:val="bottom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部门：中华人民共和国汕头海事局</w:t>
            </w:r>
          </w:p>
        </w:tc>
        <w:tc>
          <w:tcPr>
            <w:tcW w:w="1161" w:type="pct"/>
            <w:gridSpan w:val="3"/>
            <w:vAlign w:val="bottom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gridSpan w:val="2"/>
            <w:vAlign w:val="bottom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vAlign w:val="bottom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金额单位：元</w:t>
            </w:r>
          </w:p>
        </w:tc>
      </w:tr>
      <w:tr w:rsidR="007036EE" w:rsidRPr="00F51743" w:rsidTr="007036EE">
        <w:trPr>
          <w:gridAfter w:val="1"/>
          <w:wAfter w:w="32" w:type="pct"/>
          <w:trHeight w:val="312"/>
        </w:trPr>
        <w:tc>
          <w:tcPr>
            <w:tcW w:w="74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EC12D9" w:rsidRPr="00F51743" w:rsidRDefault="00EC12D9" w:rsidP="00EC12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231" w:type="pct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EC12D9" w:rsidRPr="00F51743" w:rsidRDefault="00EC12D9" w:rsidP="00EC12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161" w:type="pct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EC12D9" w:rsidRPr="00F51743" w:rsidRDefault="00EC12D9" w:rsidP="00EC12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914" w:type="pct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EC12D9" w:rsidRPr="00F51743" w:rsidRDefault="00EC12D9" w:rsidP="00EC12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EC12D9" w:rsidRPr="00F51743" w:rsidRDefault="00EC12D9" w:rsidP="00EC12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其他收入</w:t>
            </w:r>
          </w:p>
        </w:tc>
      </w:tr>
      <w:tr w:rsidR="007036EE" w:rsidRPr="00F51743" w:rsidTr="007036EE">
        <w:trPr>
          <w:gridAfter w:val="1"/>
          <w:wAfter w:w="32" w:type="pct"/>
          <w:trHeight w:val="312"/>
        </w:trPr>
        <w:tc>
          <w:tcPr>
            <w:tcW w:w="74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31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gridAfter w:val="1"/>
          <w:wAfter w:w="32" w:type="pct"/>
          <w:trHeight w:val="312"/>
        </w:trPr>
        <w:tc>
          <w:tcPr>
            <w:tcW w:w="74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31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gridAfter w:val="1"/>
          <w:wAfter w:w="32" w:type="pct"/>
          <w:trHeight w:val="312"/>
        </w:trPr>
        <w:tc>
          <w:tcPr>
            <w:tcW w:w="74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31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14" w:type="pct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25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EC12D9" w:rsidRPr="00F51743" w:rsidRDefault="00EC12D9" w:rsidP="00EC12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44" w:type="pct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EC12D9" w:rsidRPr="00F51743" w:rsidRDefault="00EC12D9" w:rsidP="00EC12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246" w:type="pct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EC12D9" w:rsidRPr="00F51743" w:rsidRDefault="00EC12D9" w:rsidP="00EC12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EC12D9" w:rsidRPr="00F51743" w:rsidRDefault="00EC12D9" w:rsidP="00EC12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栏次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EC12D9" w:rsidRPr="00F51743" w:rsidRDefault="00EC12D9" w:rsidP="00EC12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EC12D9" w:rsidRPr="00F51743" w:rsidRDefault="00EC12D9" w:rsidP="00EC12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EC12D9" w:rsidRPr="00F51743" w:rsidRDefault="00EC12D9" w:rsidP="00EC12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EC12D9" w:rsidRPr="00F51743" w:rsidRDefault="00EC12D9" w:rsidP="00EC12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90,738,857.53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79,369,800.00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11,369,057.53</w:t>
            </w: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11,725,691.63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11,634,800.00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90,891.63</w:t>
            </w: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20805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行政事业单位养老支出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11,725,691.63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11,634,800.00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90,891.63</w:t>
            </w: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2080501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行政单位离退休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11,600,000.00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11,600,000.00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2080502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事业单位离退休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125,691.63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34,800.00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90,891.63</w:t>
            </w: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3,485,400.00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3,485,400.00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21011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行政事业单位医疗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3,485,400.00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3,485,400.00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行政单位医疗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3,485,400.00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3,485,400.00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交通运输支出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63,735,549.99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57,019,600.00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6,715,949.99</w:t>
            </w: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21401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公路水路运输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55,918,149.99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49,202,200.00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6,715,949.99</w:t>
            </w: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2140131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海事管理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51,059,983.37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47,930,000.00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3,129,983.37</w:t>
            </w: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2140199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其他公路水路运输支出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4,858,166.62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1,272,200.00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3,585,966.62</w:t>
            </w: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21463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港口建设费安排的支出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7,817,400.00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7,817,400.00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2146303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航运保障系统建设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6,577,400.00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6,577,400.00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2146399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其他港口建设费安排的支出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1,240,000.00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1,240,000.00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11,792,215.91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7,230,000.00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4,562,215.91</w:t>
            </w: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22102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住房改革支出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11,792,215.91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7,230,000.00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4,562,215.91</w:t>
            </w: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住房公积金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4,248,424.44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3,800,000.00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448,424.44</w:t>
            </w:r>
          </w:p>
        </w:tc>
      </w:tr>
      <w:tr w:rsidR="007036EE" w:rsidRPr="00F51743" w:rsidTr="007036EE">
        <w:trPr>
          <w:gridAfter w:val="1"/>
          <w:wAfter w:w="32" w:type="pct"/>
          <w:trHeight w:val="300"/>
        </w:trPr>
        <w:tc>
          <w:tcPr>
            <w:tcW w:w="7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2210203</w:t>
            </w:r>
          </w:p>
        </w:tc>
        <w:tc>
          <w:tcPr>
            <w:tcW w:w="1231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购房补贴</w:t>
            </w:r>
          </w:p>
        </w:tc>
        <w:tc>
          <w:tcPr>
            <w:tcW w:w="116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7,543,791.47</w:t>
            </w:r>
          </w:p>
        </w:tc>
        <w:tc>
          <w:tcPr>
            <w:tcW w:w="9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3,430,000.00</w:t>
            </w:r>
          </w:p>
        </w:tc>
        <w:tc>
          <w:tcPr>
            <w:tcW w:w="916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D9" w:rsidRPr="00F51743" w:rsidRDefault="00EC12D9" w:rsidP="00EC12D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4,113,791.47</w:t>
            </w:r>
          </w:p>
        </w:tc>
      </w:tr>
      <w:tr w:rsidR="00EC12D9" w:rsidRPr="00F51743" w:rsidTr="007036EE">
        <w:trPr>
          <w:gridAfter w:val="1"/>
          <w:wAfter w:w="32" w:type="pct"/>
          <w:trHeight w:val="300"/>
        </w:trPr>
        <w:tc>
          <w:tcPr>
            <w:tcW w:w="4968" w:type="pct"/>
            <w:gridSpan w:val="15"/>
            <w:vAlign w:val="center"/>
            <w:hideMark/>
          </w:tcPr>
          <w:p w:rsidR="00EC12D9" w:rsidRPr="00F51743" w:rsidRDefault="00EC12D9" w:rsidP="00EC12D9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EC12D9" w:rsidRPr="00F51743" w:rsidTr="007036EE">
        <w:trPr>
          <w:gridAfter w:val="1"/>
          <w:wAfter w:w="32" w:type="pct"/>
          <w:trHeight w:val="300"/>
        </w:trPr>
        <w:tc>
          <w:tcPr>
            <w:tcW w:w="4968" w:type="pct"/>
            <w:gridSpan w:val="15"/>
            <w:vAlign w:val="center"/>
            <w:hideMark/>
          </w:tcPr>
          <w:p w:rsidR="007036EE" w:rsidRPr="00F51743" w:rsidRDefault="007036EE" w:rsidP="00787A2A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  <w:p w:rsidR="007036EE" w:rsidRPr="00F51743" w:rsidRDefault="007036EE" w:rsidP="00787A2A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  <w:p w:rsidR="007036EE" w:rsidRPr="00F51743" w:rsidRDefault="007036EE" w:rsidP="00787A2A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  <w:p w:rsidR="007036EE" w:rsidRPr="00F51743" w:rsidRDefault="007036EE" w:rsidP="00787A2A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  <w:p w:rsidR="00EC12D9" w:rsidRPr="00F51743" w:rsidRDefault="007036EE" w:rsidP="00787A2A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F51743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lastRenderedPageBreak/>
              <w:t>三、支出决算表</w:t>
            </w:r>
          </w:p>
        </w:tc>
      </w:tr>
      <w:tr w:rsidR="007036EE" w:rsidRPr="00F51743" w:rsidTr="007036EE">
        <w:trPr>
          <w:trHeight w:val="285"/>
        </w:trPr>
        <w:tc>
          <w:tcPr>
            <w:tcW w:w="256" w:type="pct"/>
            <w:vAlign w:val="bottom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Align w:val="bottom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vAlign w:val="bottom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vAlign w:val="bottom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Align w:val="bottom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gridSpan w:val="3"/>
            <w:vAlign w:val="bottom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财决批复03表</w:t>
            </w:r>
          </w:p>
        </w:tc>
      </w:tr>
      <w:tr w:rsidR="007036EE" w:rsidRPr="00F51743" w:rsidTr="007036EE">
        <w:trPr>
          <w:trHeight w:val="285"/>
        </w:trPr>
        <w:tc>
          <w:tcPr>
            <w:tcW w:w="2087" w:type="pct"/>
            <w:gridSpan w:val="10"/>
            <w:vAlign w:val="bottom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部门：中华人民共和国汕头海事局</w:t>
            </w:r>
          </w:p>
        </w:tc>
        <w:tc>
          <w:tcPr>
            <w:tcW w:w="972" w:type="pct"/>
            <w:vAlign w:val="bottom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Align w:val="bottom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gridSpan w:val="3"/>
            <w:vAlign w:val="bottom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金额单位：元</w:t>
            </w:r>
          </w:p>
        </w:tc>
      </w:tr>
      <w:tr w:rsidR="007036EE" w:rsidRPr="00F51743" w:rsidTr="007036EE">
        <w:trPr>
          <w:trHeight w:val="312"/>
        </w:trPr>
        <w:tc>
          <w:tcPr>
            <w:tcW w:w="991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7036EE" w:rsidRPr="00F51743" w:rsidRDefault="007036EE" w:rsidP="007036E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096" w:type="pct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7036EE" w:rsidRPr="00F51743" w:rsidRDefault="007036EE" w:rsidP="007036E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972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7036EE" w:rsidRPr="00F51743" w:rsidRDefault="007036EE" w:rsidP="007036E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7036EE" w:rsidRPr="00F51743" w:rsidRDefault="007036EE" w:rsidP="007036E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969" w:type="pct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7036EE" w:rsidRPr="00F51743" w:rsidRDefault="007036EE" w:rsidP="007036E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项目支出</w:t>
            </w:r>
          </w:p>
        </w:tc>
      </w:tr>
      <w:tr w:rsidR="007036EE" w:rsidRPr="00F51743" w:rsidTr="007036EE">
        <w:trPr>
          <w:trHeight w:val="312"/>
        </w:trPr>
        <w:tc>
          <w:tcPr>
            <w:tcW w:w="991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trHeight w:val="312"/>
        </w:trPr>
        <w:tc>
          <w:tcPr>
            <w:tcW w:w="991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trHeight w:val="312"/>
        </w:trPr>
        <w:tc>
          <w:tcPr>
            <w:tcW w:w="991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trHeight w:val="300"/>
        </w:trPr>
        <w:tc>
          <w:tcPr>
            <w:tcW w:w="25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7036EE" w:rsidRPr="00F51743" w:rsidRDefault="007036EE" w:rsidP="007036E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467" w:type="pct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7036EE" w:rsidRPr="00F51743" w:rsidRDefault="007036EE" w:rsidP="007036E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268" w:type="pct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7036EE" w:rsidRPr="00F51743" w:rsidRDefault="007036EE" w:rsidP="007036E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7036EE" w:rsidRPr="00F51743" w:rsidRDefault="007036EE" w:rsidP="007036E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栏次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7036EE" w:rsidRPr="00F51743" w:rsidRDefault="007036EE" w:rsidP="007036E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7036EE" w:rsidRPr="00F51743" w:rsidRDefault="007036EE" w:rsidP="007036E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7036EE" w:rsidRPr="00F51743" w:rsidRDefault="007036EE" w:rsidP="007036E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</w:tr>
      <w:tr w:rsidR="007036EE" w:rsidRPr="00F51743" w:rsidTr="007036EE">
        <w:trPr>
          <w:trHeight w:val="300"/>
        </w:trPr>
        <w:tc>
          <w:tcPr>
            <w:tcW w:w="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7036EE" w:rsidRPr="00F51743" w:rsidRDefault="007036EE" w:rsidP="007036E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99,964,407.09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82,517,007.09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17,447,400.00</w:t>
            </w: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11,725,691.63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11,725,691.63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20805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行政事业单位养老支出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11,725,691.63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11,725,691.63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2080501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行政单位离退休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11,600,000.00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11,600,000.00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2080502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事业单位离退休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125,691.63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125,691.63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3,485,400.00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3,485,400.00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21011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行政事业单位医疗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3,485,400.00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3,485,400.00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行政单位医疗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3,485,400.00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3,485,400.00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交通运输支出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72,961,099.55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55,513,699.55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17,447,400.00</w:t>
            </w: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21401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公路水路运输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65,143,699.55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55,513,699.55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9,630,000.00</w:t>
            </w: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2140131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海事管理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60,716,965.60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51,896,965.60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8,820,000.00</w:t>
            </w: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2140199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其他公路水路运输支出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4,426,733.95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3,616,733.95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810,000.00</w:t>
            </w: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21463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港口建设费安排的支出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7,817,400.00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7,817,400.00</w:t>
            </w: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2146303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航运保障系统建设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6,577,400.00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6,577,400.00</w:t>
            </w: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2146399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其他港口建设费安排的支出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1,240,000.00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1,240,000.00</w:t>
            </w: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11,792,215.91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11,792,215.91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22102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住房改革支出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11,792,215.91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11,792,215.91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住房公积金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4,248,424.44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4,248,424.44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7036EE" w:rsidRPr="00F51743" w:rsidTr="007036EE">
        <w:trPr>
          <w:trHeight w:val="300"/>
        </w:trPr>
        <w:tc>
          <w:tcPr>
            <w:tcW w:w="99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2210203</w:t>
            </w:r>
          </w:p>
        </w:tc>
        <w:tc>
          <w:tcPr>
            <w:tcW w:w="1096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购房补贴</w:t>
            </w:r>
          </w:p>
        </w:tc>
        <w:tc>
          <w:tcPr>
            <w:tcW w:w="972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7,543,791.47</w:t>
            </w:r>
          </w:p>
        </w:tc>
        <w:tc>
          <w:tcPr>
            <w:tcW w:w="9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7,543,791.47</w:t>
            </w:r>
          </w:p>
        </w:tc>
        <w:tc>
          <w:tcPr>
            <w:tcW w:w="9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EE" w:rsidRPr="00F51743" w:rsidRDefault="007036EE" w:rsidP="007036EE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</w:tbl>
    <w:p w:rsidR="003452D1" w:rsidRPr="00F51743" w:rsidRDefault="003452D1" w:rsidP="00FE35E0">
      <w:pPr>
        <w:rPr>
          <w:rFonts w:asciiTheme="minorEastAsia" w:hAnsiTheme="minorEastAsia"/>
          <w:b/>
          <w:sz w:val="32"/>
          <w:szCs w:val="32"/>
        </w:rPr>
      </w:pPr>
    </w:p>
    <w:p w:rsidR="003452D1" w:rsidRPr="00F51743" w:rsidRDefault="003452D1" w:rsidP="00FE35E0">
      <w:pPr>
        <w:rPr>
          <w:rFonts w:asciiTheme="minorEastAsia" w:hAnsiTheme="minorEastAsia"/>
          <w:b/>
          <w:sz w:val="32"/>
          <w:szCs w:val="32"/>
        </w:rPr>
      </w:pPr>
    </w:p>
    <w:p w:rsidR="00BD23EB" w:rsidRPr="00F51743" w:rsidRDefault="00BD23EB" w:rsidP="000B28C2">
      <w:pPr>
        <w:jc w:val="center"/>
        <w:rPr>
          <w:rFonts w:asciiTheme="minorEastAsia" w:hAnsiTheme="minorEastAsia"/>
          <w:b/>
          <w:sz w:val="32"/>
          <w:szCs w:val="32"/>
        </w:rPr>
        <w:sectPr w:rsidR="00BD23EB" w:rsidRPr="00F51743" w:rsidSect="00F53707">
          <w:footerReference w:type="default" r:id="rId7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14584C" w:rsidRPr="00F51743" w:rsidRDefault="000B28C2" w:rsidP="000B28C2">
      <w:pPr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F51743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四、财政拨款收入支出决算表</w:t>
      </w:r>
    </w:p>
    <w:tbl>
      <w:tblPr>
        <w:tblW w:w="5400" w:type="pct"/>
        <w:tblInd w:w="-459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1771"/>
        <w:gridCol w:w="266"/>
        <w:gridCol w:w="180"/>
        <w:gridCol w:w="126"/>
        <w:gridCol w:w="1562"/>
        <w:gridCol w:w="668"/>
        <w:gridCol w:w="446"/>
        <w:gridCol w:w="921"/>
        <w:gridCol w:w="522"/>
        <w:gridCol w:w="239"/>
        <w:gridCol w:w="1011"/>
        <w:gridCol w:w="668"/>
        <w:gridCol w:w="999"/>
        <w:gridCol w:w="1875"/>
      </w:tblGrid>
      <w:tr w:rsidR="0001477F" w:rsidRPr="00F51743" w:rsidTr="0001477F">
        <w:trPr>
          <w:trHeight w:val="285"/>
        </w:trPr>
        <w:tc>
          <w:tcPr>
            <w:tcW w:w="787" w:type="pct"/>
            <w:vAlign w:val="bottom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Align w:val="bottom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vAlign w:val="bottom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vAlign w:val="bottom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vAlign w:val="bottom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7" w:type="pct"/>
            <w:gridSpan w:val="3"/>
            <w:vAlign w:val="bottom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vAlign w:val="bottom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7" w:type="pct"/>
            <w:gridSpan w:val="2"/>
            <w:vAlign w:val="bottom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财决批复04表</w:t>
            </w:r>
          </w:p>
        </w:tc>
      </w:tr>
      <w:tr w:rsidR="000B28C2" w:rsidRPr="00F51743" w:rsidTr="0001477F">
        <w:trPr>
          <w:trHeight w:val="285"/>
        </w:trPr>
        <w:tc>
          <w:tcPr>
            <w:tcW w:w="2977" w:type="pct"/>
            <w:gridSpan w:val="10"/>
            <w:vAlign w:val="bottom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部门：中华人民共和国汕头海事局</w:t>
            </w:r>
          </w:p>
        </w:tc>
        <w:tc>
          <w:tcPr>
            <w:tcW w:w="746" w:type="pct"/>
            <w:gridSpan w:val="2"/>
            <w:vAlign w:val="bottom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77" w:type="pct"/>
            <w:gridSpan w:val="2"/>
            <w:vAlign w:val="bottom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金额单位：元</w:t>
            </w:r>
          </w:p>
        </w:tc>
      </w:tr>
      <w:tr w:rsidR="0001477F" w:rsidRPr="00F51743" w:rsidTr="0001477F">
        <w:trPr>
          <w:trHeight w:val="300"/>
        </w:trPr>
        <w:tc>
          <w:tcPr>
            <w:tcW w:w="17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收     入</w:t>
            </w:r>
          </w:p>
        </w:tc>
        <w:tc>
          <w:tcPr>
            <w:tcW w:w="3265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支     出</w:t>
            </w:r>
          </w:p>
        </w:tc>
      </w:tr>
      <w:tr w:rsidR="0001477F" w:rsidRPr="00F51743" w:rsidTr="0001477F">
        <w:trPr>
          <w:trHeight w:val="312"/>
        </w:trPr>
        <w:tc>
          <w:tcPr>
            <w:tcW w:w="905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136" w:type="pct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694" w:type="pct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金额</w:t>
            </w:r>
          </w:p>
        </w:tc>
        <w:tc>
          <w:tcPr>
            <w:tcW w:w="904" w:type="pct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232" w:type="pct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555" w:type="pct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741" w:type="pct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一般公共预算财政拨款</w:t>
            </w:r>
          </w:p>
        </w:tc>
        <w:tc>
          <w:tcPr>
            <w:tcW w:w="833" w:type="pct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政府性基金预算财政拨款</w:t>
            </w:r>
          </w:p>
        </w:tc>
      </w:tr>
      <w:tr w:rsidR="0001477F" w:rsidRPr="00F51743" w:rsidTr="0001477F">
        <w:trPr>
          <w:trHeight w:val="402"/>
        </w:trPr>
        <w:tc>
          <w:tcPr>
            <w:tcW w:w="90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栏次</w:t>
            </w: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栏次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一、一般公共预算财政拨款</w:t>
            </w: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71,552,400.00</w:t>
            </w: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一、一般公共服务支出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二、政府性基金预算财政拨款</w:t>
            </w: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7,817,400.00</w:t>
            </w: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二、外交支出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三、国有资本经营财政拨款</w:t>
            </w: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三、国防支出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四、公共安全支出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五、教育支出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六、科学技术支出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七、文化旅游体育与传媒支出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八、社会保障和就业支出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11,634,800.00</w:t>
            </w: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11,634,800.00</w:t>
            </w: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九、卫生健康支出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3,485,400.00</w:t>
            </w: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3,485,400.00</w:t>
            </w: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十、节能环保支出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十一、城乡社区支出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十二、农林水支出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十三、交通运输支出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57,019,600.00</w:t>
            </w: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49,202,200.00</w:t>
            </w: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7,817,400.00</w:t>
            </w: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十四、资源勘探工业信息等支出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94" w:type="pct"/>
            <w:tcBorders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十五、商业服务业等支出</w:t>
            </w:r>
          </w:p>
        </w:tc>
        <w:tc>
          <w:tcPr>
            <w:tcW w:w="232" w:type="pct"/>
            <w:tcBorders>
              <w:bottom w:val="single" w:sz="4" w:space="0" w:color="auto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55" w:type="pct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十六、金融支出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十七、援助其他地区支出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787A2A">
        <w:trPr>
          <w:trHeight w:val="30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十八、自然资源海洋气象等支出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787A2A">
        <w:trPr>
          <w:trHeight w:val="30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十九、住房保障支出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7,230,000.00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7,230,000.00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787A2A">
        <w:trPr>
          <w:trHeight w:val="30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79,369,800.00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79,369,800.00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71,552,400.00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7,817,400.00</w:t>
            </w:r>
          </w:p>
        </w:tc>
      </w:tr>
      <w:tr w:rsidR="0001477F" w:rsidRPr="00F51743" w:rsidTr="00787A2A">
        <w:trPr>
          <w:trHeight w:val="30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年初财政拨款结转和结余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年末财政拨款结转和结余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一般公共预算财政拨款</w:t>
            </w: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政府性基金预算财政拨款</w:t>
            </w: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国有资本经营预算财政拨款</w:t>
            </w: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1477F" w:rsidRPr="00F51743" w:rsidTr="0001477F">
        <w:trPr>
          <w:trHeight w:val="300"/>
        </w:trPr>
        <w:tc>
          <w:tcPr>
            <w:tcW w:w="9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13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79,369,800.00</w:t>
            </w:r>
          </w:p>
        </w:tc>
        <w:tc>
          <w:tcPr>
            <w:tcW w:w="90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232" w:type="pct"/>
            <w:tcBorders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B28C2" w:rsidRPr="00F51743" w:rsidRDefault="000B28C2" w:rsidP="000B28C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555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79,369,800.00</w:t>
            </w:r>
          </w:p>
        </w:tc>
        <w:tc>
          <w:tcPr>
            <w:tcW w:w="74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71,552,400.00</w:t>
            </w: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C2" w:rsidRPr="00F51743" w:rsidRDefault="000B28C2" w:rsidP="000B28C2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7,817,400.00</w:t>
            </w:r>
          </w:p>
        </w:tc>
      </w:tr>
    </w:tbl>
    <w:p w:rsidR="0098040F" w:rsidRPr="00F51743" w:rsidRDefault="0098040F" w:rsidP="00A92F89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756D0A" w:rsidRPr="00F51743" w:rsidRDefault="00756D0A" w:rsidP="00756D0A">
      <w:pPr>
        <w:widowControl/>
        <w:jc w:val="center"/>
        <w:rPr>
          <w:rFonts w:asciiTheme="minorEastAsia" w:hAnsiTheme="minorEastAsia" w:cs="Arial"/>
          <w:b/>
          <w:kern w:val="0"/>
          <w:sz w:val="32"/>
          <w:szCs w:val="32"/>
        </w:rPr>
      </w:pPr>
    </w:p>
    <w:p w:rsidR="00756D0A" w:rsidRPr="00F51743" w:rsidRDefault="00356127" w:rsidP="00756D0A">
      <w:pPr>
        <w:widowControl/>
        <w:jc w:val="center"/>
        <w:rPr>
          <w:rFonts w:ascii="仿宋_GB2312" w:eastAsia="仿宋_GB2312" w:hAnsiTheme="minorEastAsia" w:cs="Arial"/>
          <w:b/>
          <w:kern w:val="0"/>
          <w:sz w:val="32"/>
          <w:szCs w:val="32"/>
        </w:rPr>
      </w:pPr>
      <w:r w:rsidRPr="00F51743">
        <w:rPr>
          <w:rFonts w:ascii="仿宋_GB2312" w:eastAsia="仿宋_GB2312" w:hAnsiTheme="minorEastAsia" w:cs="Arial" w:hint="eastAsia"/>
          <w:b/>
          <w:kern w:val="0"/>
          <w:sz w:val="32"/>
          <w:szCs w:val="32"/>
        </w:rPr>
        <w:t>五</w:t>
      </w:r>
      <w:r w:rsidR="00756D0A" w:rsidRPr="00F51743">
        <w:rPr>
          <w:rFonts w:ascii="仿宋_GB2312" w:eastAsia="仿宋_GB2312" w:hAnsiTheme="minorEastAsia" w:cs="Arial" w:hint="eastAsia"/>
          <w:b/>
          <w:kern w:val="0"/>
          <w:sz w:val="32"/>
          <w:szCs w:val="32"/>
        </w:rPr>
        <w:t>、“三公”经费决算表</w:t>
      </w:r>
    </w:p>
    <w:p w:rsidR="00F40334" w:rsidRPr="00F51743" w:rsidRDefault="00F40334" w:rsidP="00F40334">
      <w:pPr>
        <w:widowControl/>
        <w:jc w:val="right"/>
        <w:rPr>
          <w:rFonts w:ascii="宋体" w:eastAsia="宋体" w:hAnsi="宋体" w:cs="宋体"/>
          <w:kern w:val="0"/>
          <w:sz w:val="22"/>
        </w:rPr>
      </w:pPr>
      <w:r w:rsidRPr="00F51743">
        <w:rPr>
          <w:rFonts w:asciiTheme="minorEastAsia" w:hAnsiTheme="minorEastAsia" w:cs="Arial" w:hint="eastAsia"/>
          <w:b/>
          <w:kern w:val="0"/>
          <w:sz w:val="32"/>
          <w:szCs w:val="32"/>
        </w:rPr>
        <w:t xml:space="preserve">                                </w:t>
      </w:r>
      <w:r w:rsidRPr="00F51743">
        <w:rPr>
          <w:rFonts w:ascii="宋体" w:eastAsia="宋体" w:hAnsi="宋体" w:cs="宋体" w:hint="eastAsia"/>
          <w:kern w:val="0"/>
          <w:sz w:val="22"/>
        </w:rPr>
        <w:t xml:space="preserve"> </w:t>
      </w:r>
      <w:r w:rsidRPr="00F51743">
        <w:rPr>
          <w:rFonts w:ascii="宋体" w:eastAsia="宋体" w:hAnsi="宋体" w:cs="Arial" w:hint="eastAsia"/>
          <w:kern w:val="0"/>
          <w:sz w:val="20"/>
          <w:szCs w:val="20"/>
        </w:rPr>
        <w:t>金额单位：元</w:t>
      </w: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/>
      </w:tblPr>
      <w:tblGrid>
        <w:gridCol w:w="1100"/>
        <w:gridCol w:w="706"/>
        <w:gridCol w:w="850"/>
        <w:gridCol w:w="709"/>
        <w:gridCol w:w="850"/>
        <w:gridCol w:w="713"/>
        <w:gridCol w:w="1134"/>
        <w:gridCol w:w="696"/>
        <w:gridCol w:w="1017"/>
        <w:gridCol w:w="840"/>
        <w:gridCol w:w="1134"/>
        <w:gridCol w:w="671"/>
      </w:tblGrid>
      <w:tr w:rsidR="00507FEE" w:rsidRPr="00F51743" w:rsidTr="00D16FFF">
        <w:trPr>
          <w:trHeight w:val="285"/>
        </w:trPr>
        <w:tc>
          <w:tcPr>
            <w:tcW w:w="2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2020年度预算数</w:t>
            </w:r>
          </w:p>
        </w:tc>
        <w:tc>
          <w:tcPr>
            <w:tcW w:w="26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2020年度决算数</w:t>
            </w:r>
          </w:p>
        </w:tc>
      </w:tr>
      <w:tr w:rsidR="00D16FFF" w:rsidRPr="00F51743" w:rsidTr="00D16FFF">
        <w:trPr>
          <w:trHeight w:val="285"/>
        </w:trPr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11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14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公务接待费</w:t>
            </w:r>
          </w:p>
        </w:tc>
      </w:tr>
      <w:tr w:rsidR="00D16FFF" w:rsidRPr="00F51743" w:rsidTr="00D16FFF">
        <w:trPr>
          <w:trHeight w:val="540"/>
        </w:trPr>
        <w:tc>
          <w:tcPr>
            <w:tcW w:w="5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EE" w:rsidRPr="00F51743" w:rsidRDefault="00507FEE" w:rsidP="00507F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EE" w:rsidRPr="00F51743" w:rsidRDefault="00507FEE" w:rsidP="00507F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EE" w:rsidRPr="00F51743" w:rsidRDefault="00507FEE" w:rsidP="00507F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EE" w:rsidRPr="00F51743" w:rsidRDefault="00507FEE" w:rsidP="00507F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EE" w:rsidRPr="00F51743" w:rsidRDefault="00507FEE" w:rsidP="00507F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EE" w:rsidRPr="00F51743" w:rsidRDefault="00507FEE" w:rsidP="00507F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16FFF" w:rsidRPr="00F51743" w:rsidTr="00D16FFF">
        <w:trPr>
          <w:trHeight w:val="28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D16FFF" w:rsidRPr="00F51743" w:rsidTr="00D16FFF">
        <w:trPr>
          <w:trHeight w:val="28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E" w:rsidRPr="00F51743" w:rsidRDefault="00507FEE" w:rsidP="00F40334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594000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588000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588000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/>
                <w:kern w:val="0"/>
                <w:sz w:val="20"/>
                <w:szCs w:val="20"/>
              </w:rPr>
              <w:t>550803.6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/>
                <w:kern w:val="0"/>
                <w:sz w:val="20"/>
                <w:szCs w:val="20"/>
              </w:rPr>
              <w:t>548263.6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/>
                <w:kern w:val="0"/>
                <w:sz w:val="20"/>
                <w:szCs w:val="20"/>
              </w:rPr>
              <w:t>548263.6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E" w:rsidRPr="00F51743" w:rsidRDefault="00507FEE" w:rsidP="00507F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1743">
              <w:rPr>
                <w:rFonts w:ascii="宋体" w:eastAsia="宋体" w:hAnsi="宋体" w:cs="宋体"/>
                <w:kern w:val="0"/>
                <w:sz w:val="20"/>
                <w:szCs w:val="20"/>
              </w:rPr>
              <w:t>2540</w:t>
            </w:r>
          </w:p>
        </w:tc>
      </w:tr>
    </w:tbl>
    <w:p w:rsidR="00787A2A" w:rsidRPr="00F51743" w:rsidRDefault="00787A2A" w:rsidP="00756D0A">
      <w:pPr>
        <w:widowControl/>
        <w:jc w:val="center"/>
        <w:rPr>
          <w:rFonts w:asciiTheme="minorEastAsia" w:hAnsiTheme="minorEastAsia" w:cs="Arial"/>
          <w:b/>
          <w:kern w:val="0"/>
          <w:sz w:val="32"/>
          <w:szCs w:val="32"/>
        </w:rPr>
      </w:pPr>
    </w:p>
    <w:p w:rsidR="00356127" w:rsidRPr="00F51743" w:rsidRDefault="00356127" w:rsidP="00756D0A">
      <w:pPr>
        <w:widowControl/>
        <w:jc w:val="center"/>
        <w:rPr>
          <w:rFonts w:ascii="仿宋_GB2312" w:eastAsia="仿宋_GB2312" w:hAnsiTheme="minorEastAsia" w:cs="Arial"/>
          <w:b/>
          <w:kern w:val="0"/>
          <w:sz w:val="32"/>
          <w:szCs w:val="32"/>
        </w:rPr>
      </w:pPr>
    </w:p>
    <w:p w:rsidR="00756D0A" w:rsidRPr="00F51743" w:rsidRDefault="00F67FAC" w:rsidP="00756D0A">
      <w:pPr>
        <w:widowControl/>
        <w:jc w:val="center"/>
        <w:rPr>
          <w:rFonts w:ascii="仿宋_GB2312" w:eastAsia="仿宋_GB2312" w:hAnsiTheme="minorEastAsia" w:cs="Arial"/>
          <w:b/>
          <w:kern w:val="0"/>
          <w:sz w:val="32"/>
          <w:szCs w:val="32"/>
        </w:rPr>
      </w:pPr>
      <w:r w:rsidRPr="00F51743">
        <w:rPr>
          <w:rFonts w:ascii="仿宋_GB2312" w:eastAsia="仿宋_GB2312" w:hAnsiTheme="minorEastAsia" w:cs="Arial" w:hint="eastAsia"/>
          <w:b/>
          <w:kern w:val="0"/>
          <w:sz w:val="32"/>
          <w:szCs w:val="32"/>
        </w:rPr>
        <w:t>第三部分 2020年度部门决算情况说明</w:t>
      </w:r>
    </w:p>
    <w:p w:rsidR="006B2D85" w:rsidRPr="00F51743" w:rsidRDefault="00164968" w:rsidP="00510254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一、收入</w:t>
      </w:r>
      <w:r w:rsidR="006B2D85" w:rsidRPr="00F51743">
        <w:rPr>
          <w:rFonts w:ascii="仿宋_GB2312" w:eastAsia="仿宋_GB2312" w:hAnsi="宋体" w:hint="eastAsia"/>
          <w:sz w:val="32"/>
          <w:szCs w:val="32"/>
        </w:rPr>
        <w:t>支出</w:t>
      </w:r>
      <w:r w:rsidR="00B52654" w:rsidRPr="00F51743">
        <w:rPr>
          <w:rFonts w:ascii="仿宋_GB2312" w:eastAsia="仿宋_GB2312" w:hAnsi="宋体" w:hint="eastAsia"/>
          <w:sz w:val="32"/>
          <w:szCs w:val="32"/>
        </w:rPr>
        <w:t>总体情况说明</w:t>
      </w:r>
    </w:p>
    <w:p w:rsidR="00B52654" w:rsidRPr="00F51743" w:rsidRDefault="00B52654" w:rsidP="00510254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（一）收入总体情况说明</w:t>
      </w:r>
    </w:p>
    <w:p w:rsidR="00B52654" w:rsidRPr="00F51743" w:rsidRDefault="00B52654" w:rsidP="00BB44A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 xml:space="preserve"> 2020年总收入</w:t>
      </w:r>
      <w:r w:rsidRPr="00F51743">
        <w:rPr>
          <w:rFonts w:ascii="仿宋_GB2312" w:eastAsia="仿宋_GB2312" w:hAnsi="宋体"/>
          <w:sz w:val="32"/>
          <w:szCs w:val="32"/>
        </w:rPr>
        <w:t>105086681.59</w:t>
      </w:r>
      <w:r w:rsidRPr="00F51743">
        <w:rPr>
          <w:rFonts w:ascii="仿宋_GB2312" w:eastAsia="仿宋_GB2312" w:hAnsi="宋体" w:hint="eastAsia"/>
          <w:sz w:val="32"/>
          <w:szCs w:val="32"/>
        </w:rPr>
        <w:t>元，包括本年收入</w:t>
      </w:r>
      <w:r w:rsidRPr="00F51743">
        <w:rPr>
          <w:rFonts w:ascii="仿宋_GB2312" w:eastAsia="仿宋_GB2312" w:hAnsi="宋体"/>
          <w:sz w:val="32"/>
          <w:szCs w:val="32"/>
        </w:rPr>
        <w:t>90738857.53</w:t>
      </w:r>
      <w:r w:rsidRPr="00F51743">
        <w:rPr>
          <w:rFonts w:ascii="仿宋_GB2312" w:eastAsia="仿宋_GB2312" w:hAnsi="宋体" w:hint="eastAsia"/>
          <w:sz w:val="32"/>
          <w:szCs w:val="32"/>
        </w:rPr>
        <w:t>元，年初结转和结余</w:t>
      </w:r>
      <w:r w:rsidRPr="00F51743">
        <w:rPr>
          <w:rFonts w:ascii="仿宋_GB2312" w:eastAsia="仿宋_GB2312" w:hAnsi="宋体"/>
          <w:sz w:val="32"/>
          <w:szCs w:val="32"/>
        </w:rPr>
        <w:t>14347824.06</w:t>
      </w:r>
      <w:r w:rsidRPr="00F51743">
        <w:rPr>
          <w:rFonts w:ascii="仿宋_GB2312" w:eastAsia="仿宋_GB2312" w:hAnsi="宋体" w:hint="eastAsia"/>
          <w:sz w:val="32"/>
          <w:szCs w:val="32"/>
        </w:rPr>
        <w:t>元。本年收入包括一般公共预算财政拨款收入</w:t>
      </w:r>
      <w:r w:rsidRPr="00F51743">
        <w:rPr>
          <w:rFonts w:ascii="仿宋_GB2312" w:eastAsia="仿宋_GB2312" w:hAnsi="宋体"/>
          <w:sz w:val="32"/>
          <w:szCs w:val="32"/>
        </w:rPr>
        <w:t>71552400</w:t>
      </w:r>
      <w:r w:rsidRPr="00F51743">
        <w:rPr>
          <w:rFonts w:ascii="仿宋_GB2312" w:eastAsia="仿宋_GB2312" w:hAnsi="宋体" w:hint="eastAsia"/>
          <w:sz w:val="32"/>
          <w:szCs w:val="32"/>
        </w:rPr>
        <w:t>元，政府性基金预算财政拨款收入</w:t>
      </w:r>
      <w:r w:rsidRPr="00F51743">
        <w:rPr>
          <w:rFonts w:ascii="仿宋_GB2312" w:eastAsia="仿宋_GB2312" w:hAnsi="宋体"/>
          <w:sz w:val="32"/>
          <w:szCs w:val="32"/>
        </w:rPr>
        <w:t>7817400</w:t>
      </w:r>
      <w:r w:rsidRPr="00F51743">
        <w:rPr>
          <w:rFonts w:ascii="仿宋_GB2312" w:eastAsia="仿宋_GB2312" w:hAnsi="宋体" w:hint="eastAsia"/>
          <w:sz w:val="32"/>
          <w:szCs w:val="32"/>
        </w:rPr>
        <w:t>元，其他收入</w:t>
      </w:r>
      <w:r w:rsidRPr="00F51743">
        <w:rPr>
          <w:rFonts w:ascii="仿宋_GB2312" w:eastAsia="仿宋_GB2312" w:hAnsi="宋体"/>
          <w:sz w:val="32"/>
          <w:szCs w:val="32"/>
        </w:rPr>
        <w:lastRenderedPageBreak/>
        <w:t>11369057.53</w:t>
      </w:r>
      <w:r w:rsidRPr="00F51743">
        <w:rPr>
          <w:rFonts w:ascii="仿宋_GB2312" w:eastAsia="仿宋_GB2312" w:hAnsi="宋体" w:hint="eastAsia"/>
          <w:sz w:val="32"/>
          <w:szCs w:val="32"/>
        </w:rPr>
        <w:t>元。</w:t>
      </w:r>
    </w:p>
    <w:p w:rsidR="00B52654" w:rsidRPr="00F51743" w:rsidRDefault="00B52654" w:rsidP="00BB44A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（二）支出总体情况说明</w:t>
      </w:r>
    </w:p>
    <w:p w:rsidR="006F5F91" w:rsidRPr="00F51743" w:rsidRDefault="00B52654" w:rsidP="00BB44A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 xml:space="preserve"> 2020年总支出</w:t>
      </w:r>
      <w:r w:rsidRPr="00F51743">
        <w:rPr>
          <w:rFonts w:ascii="仿宋_GB2312" w:eastAsia="仿宋_GB2312" w:hAnsi="宋体"/>
          <w:sz w:val="32"/>
          <w:szCs w:val="32"/>
        </w:rPr>
        <w:t>105086681.59</w:t>
      </w:r>
      <w:r w:rsidRPr="00F51743">
        <w:rPr>
          <w:rFonts w:ascii="仿宋_GB2312" w:eastAsia="仿宋_GB2312" w:hAnsi="宋体" w:hint="eastAsia"/>
          <w:sz w:val="32"/>
          <w:szCs w:val="32"/>
        </w:rPr>
        <w:t>元，</w:t>
      </w:r>
      <w:r w:rsidR="006F5F91" w:rsidRPr="00F51743">
        <w:rPr>
          <w:rFonts w:ascii="仿宋_GB2312" w:eastAsia="仿宋_GB2312" w:hAnsi="宋体" w:hint="eastAsia"/>
          <w:sz w:val="32"/>
          <w:szCs w:val="32"/>
        </w:rPr>
        <w:t>包括本年支出</w:t>
      </w:r>
      <w:r w:rsidR="006F5F91" w:rsidRPr="00F51743">
        <w:rPr>
          <w:rFonts w:ascii="仿宋_GB2312" w:eastAsia="仿宋_GB2312" w:hAnsi="宋体"/>
          <w:sz w:val="32"/>
          <w:szCs w:val="32"/>
        </w:rPr>
        <w:t>99964407.09</w:t>
      </w:r>
      <w:r w:rsidR="006F5F91" w:rsidRPr="00F51743">
        <w:rPr>
          <w:rFonts w:ascii="仿宋_GB2312" w:eastAsia="仿宋_GB2312" w:hAnsi="宋体" w:hint="eastAsia"/>
          <w:sz w:val="32"/>
          <w:szCs w:val="32"/>
        </w:rPr>
        <w:t>元，年末结转和结余5,122,274.50</w:t>
      </w:r>
    </w:p>
    <w:p w:rsidR="00B52654" w:rsidRPr="00F51743" w:rsidRDefault="006F5F91" w:rsidP="00BB44A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元。本年支出</w:t>
      </w:r>
      <w:r w:rsidR="00B52654" w:rsidRPr="00F51743">
        <w:rPr>
          <w:rFonts w:ascii="仿宋_GB2312" w:eastAsia="仿宋_GB2312" w:hAnsi="宋体" w:hint="eastAsia"/>
          <w:sz w:val="32"/>
          <w:szCs w:val="32"/>
        </w:rPr>
        <w:t>包括社会保障和就业支出</w:t>
      </w:r>
      <w:r w:rsidR="00B52654" w:rsidRPr="00F51743">
        <w:rPr>
          <w:rFonts w:ascii="仿宋_GB2312" w:eastAsia="仿宋_GB2312" w:hAnsi="宋体"/>
          <w:sz w:val="32"/>
          <w:szCs w:val="32"/>
        </w:rPr>
        <w:t>11725691.63</w:t>
      </w:r>
      <w:r w:rsidR="00B52654" w:rsidRPr="00F51743">
        <w:rPr>
          <w:rFonts w:ascii="仿宋_GB2312" w:eastAsia="仿宋_GB2312" w:hAnsi="宋体" w:hint="eastAsia"/>
          <w:sz w:val="32"/>
          <w:szCs w:val="32"/>
        </w:rPr>
        <w:t>元，</w:t>
      </w:r>
      <w:r w:rsidRPr="00F51743">
        <w:rPr>
          <w:rFonts w:ascii="仿宋_GB2312" w:eastAsia="仿宋_GB2312" w:hAnsi="宋体" w:hint="eastAsia"/>
          <w:sz w:val="32"/>
          <w:szCs w:val="32"/>
        </w:rPr>
        <w:t>卫生健康支出</w:t>
      </w:r>
      <w:r w:rsidRPr="00F51743">
        <w:rPr>
          <w:rFonts w:ascii="仿宋_GB2312" w:eastAsia="仿宋_GB2312" w:hAnsi="宋体"/>
          <w:sz w:val="32"/>
          <w:szCs w:val="32"/>
        </w:rPr>
        <w:t>3485400</w:t>
      </w:r>
      <w:r w:rsidRPr="00F51743">
        <w:rPr>
          <w:rFonts w:ascii="仿宋_GB2312" w:eastAsia="仿宋_GB2312" w:hAnsi="宋体" w:hint="eastAsia"/>
          <w:sz w:val="32"/>
          <w:szCs w:val="32"/>
        </w:rPr>
        <w:t>元，交通运输支出</w:t>
      </w:r>
      <w:r w:rsidRPr="00F51743">
        <w:rPr>
          <w:rFonts w:ascii="仿宋_GB2312" w:eastAsia="仿宋_GB2312" w:hAnsi="宋体"/>
          <w:sz w:val="32"/>
          <w:szCs w:val="32"/>
        </w:rPr>
        <w:t>72961099.55</w:t>
      </w:r>
      <w:r w:rsidRPr="00F51743">
        <w:rPr>
          <w:rFonts w:ascii="仿宋_GB2312" w:eastAsia="仿宋_GB2312" w:hAnsi="宋体" w:hint="eastAsia"/>
          <w:sz w:val="32"/>
          <w:szCs w:val="32"/>
        </w:rPr>
        <w:t>元，住房保障支出</w:t>
      </w:r>
      <w:r w:rsidRPr="00F51743">
        <w:rPr>
          <w:rFonts w:ascii="仿宋_GB2312" w:eastAsia="仿宋_GB2312" w:hAnsi="宋体"/>
          <w:sz w:val="32"/>
          <w:szCs w:val="32"/>
        </w:rPr>
        <w:t>11792215.91</w:t>
      </w:r>
      <w:r w:rsidRPr="00F51743">
        <w:rPr>
          <w:rFonts w:ascii="仿宋_GB2312" w:eastAsia="仿宋_GB2312" w:hAnsi="宋体" w:hint="eastAsia"/>
          <w:sz w:val="32"/>
          <w:szCs w:val="32"/>
        </w:rPr>
        <w:t>元。</w:t>
      </w:r>
    </w:p>
    <w:p w:rsidR="006F5F91" w:rsidRPr="00F51743" w:rsidRDefault="006F5F91" w:rsidP="00BB44A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二、收入情况决算说明</w:t>
      </w:r>
    </w:p>
    <w:p w:rsidR="006F5F91" w:rsidRPr="00F51743" w:rsidRDefault="006F5F91" w:rsidP="00BB44A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2020年收入决算</w:t>
      </w:r>
      <w:r w:rsidRPr="00F51743">
        <w:rPr>
          <w:rFonts w:ascii="仿宋_GB2312" w:eastAsia="仿宋_GB2312" w:hAnsi="宋体"/>
          <w:sz w:val="32"/>
          <w:szCs w:val="32"/>
        </w:rPr>
        <w:t>90738857.53</w:t>
      </w:r>
      <w:r w:rsidRPr="00F51743">
        <w:rPr>
          <w:rFonts w:ascii="仿宋_GB2312" w:eastAsia="仿宋_GB2312" w:hAnsi="宋体" w:hint="eastAsia"/>
          <w:sz w:val="32"/>
          <w:szCs w:val="32"/>
        </w:rPr>
        <w:t>元，其中财政拨款收入</w:t>
      </w:r>
      <w:r w:rsidRPr="00F51743">
        <w:rPr>
          <w:rFonts w:ascii="仿宋_GB2312" w:eastAsia="仿宋_GB2312" w:hAnsi="宋体"/>
          <w:sz w:val="32"/>
          <w:szCs w:val="32"/>
        </w:rPr>
        <w:t>79369800</w:t>
      </w:r>
      <w:r w:rsidRPr="00F51743">
        <w:rPr>
          <w:rFonts w:ascii="仿宋_GB2312" w:eastAsia="仿宋_GB2312" w:hAnsi="宋体" w:hint="eastAsia"/>
          <w:sz w:val="32"/>
          <w:szCs w:val="32"/>
        </w:rPr>
        <w:t>元，其他收入</w:t>
      </w:r>
      <w:r w:rsidRPr="00F51743">
        <w:rPr>
          <w:rFonts w:ascii="仿宋_GB2312" w:eastAsia="仿宋_GB2312" w:hAnsi="宋体"/>
          <w:sz w:val="32"/>
          <w:szCs w:val="32"/>
        </w:rPr>
        <w:t>11369057.53</w:t>
      </w:r>
      <w:r w:rsidRPr="00F51743">
        <w:rPr>
          <w:rFonts w:ascii="仿宋_GB2312" w:eastAsia="仿宋_GB2312" w:hAnsi="宋体" w:hint="eastAsia"/>
          <w:sz w:val="32"/>
          <w:szCs w:val="32"/>
        </w:rPr>
        <w:t>元。</w:t>
      </w:r>
    </w:p>
    <w:p w:rsidR="006F5F91" w:rsidRPr="00F51743" w:rsidRDefault="006F5F91" w:rsidP="00BB44A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三、支出情况决算说明</w:t>
      </w:r>
    </w:p>
    <w:p w:rsidR="006F5F91" w:rsidRPr="00F51743" w:rsidRDefault="006F5F91" w:rsidP="00BB44A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2020年支出决算99,964,407.09元，其中基本支出</w:t>
      </w:r>
      <w:r w:rsidRPr="00F51743">
        <w:rPr>
          <w:rFonts w:ascii="仿宋_GB2312" w:eastAsia="仿宋_GB2312" w:hAnsi="宋体"/>
          <w:sz w:val="32"/>
          <w:szCs w:val="32"/>
        </w:rPr>
        <w:t>82517007.09</w:t>
      </w:r>
      <w:r w:rsidRPr="00F51743">
        <w:rPr>
          <w:rFonts w:ascii="仿宋_GB2312" w:eastAsia="仿宋_GB2312" w:hAnsi="宋体" w:hint="eastAsia"/>
          <w:sz w:val="32"/>
          <w:szCs w:val="32"/>
        </w:rPr>
        <w:t>元，项目支出</w:t>
      </w:r>
      <w:r w:rsidRPr="00F51743">
        <w:rPr>
          <w:rFonts w:ascii="仿宋_GB2312" w:eastAsia="仿宋_GB2312" w:hAnsi="宋体"/>
          <w:sz w:val="32"/>
          <w:szCs w:val="32"/>
        </w:rPr>
        <w:t>17447400</w:t>
      </w:r>
      <w:r w:rsidRPr="00F51743">
        <w:rPr>
          <w:rFonts w:ascii="仿宋_GB2312" w:eastAsia="仿宋_GB2312" w:hAnsi="宋体" w:hint="eastAsia"/>
          <w:sz w:val="32"/>
          <w:szCs w:val="32"/>
        </w:rPr>
        <w:t>元。</w:t>
      </w:r>
    </w:p>
    <w:p w:rsidR="00B52654" w:rsidRPr="00F51743" w:rsidRDefault="00B52654" w:rsidP="00510254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四、财政拨款收入支出</w:t>
      </w:r>
      <w:r w:rsidR="006F5F91" w:rsidRPr="00F51743">
        <w:rPr>
          <w:rFonts w:ascii="仿宋_GB2312" w:eastAsia="仿宋_GB2312" w:hAnsi="宋体" w:hint="eastAsia"/>
          <w:sz w:val="32"/>
          <w:szCs w:val="32"/>
        </w:rPr>
        <w:t>决算说明</w:t>
      </w:r>
    </w:p>
    <w:p w:rsidR="006F5F91" w:rsidRPr="00F51743" w:rsidRDefault="006F5F91" w:rsidP="00BB44A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2020年财政拨款收入</w:t>
      </w:r>
      <w:r w:rsidRPr="00F51743">
        <w:rPr>
          <w:rFonts w:ascii="仿宋_GB2312" w:eastAsia="仿宋_GB2312" w:hAnsi="宋体"/>
          <w:sz w:val="32"/>
          <w:szCs w:val="32"/>
        </w:rPr>
        <w:t>79369800</w:t>
      </w:r>
      <w:r w:rsidRPr="00F51743">
        <w:rPr>
          <w:rFonts w:ascii="仿宋_GB2312" w:eastAsia="仿宋_GB2312" w:hAnsi="宋体" w:hint="eastAsia"/>
          <w:sz w:val="32"/>
          <w:szCs w:val="32"/>
        </w:rPr>
        <w:t>元，其中一般公共预算财政拨款收入</w:t>
      </w:r>
      <w:r w:rsidRPr="00F51743">
        <w:rPr>
          <w:rFonts w:ascii="仿宋_GB2312" w:eastAsia="仿宋_GB2312" w:hAnsi="宋体"/>
          <w:sz w:val="32"/>
          <w:szCs w:val="32"/>
        </w:rPr>
        <w:t>71552400</w:t>
      </w:r>
      <w:r w:rsidRPr="00F51743">
        <w:rPr>
          <w:rFonts w:ascii="仿宋_GB2312" w:eastAsia="仿宋_GB2312" w:hAnsi="宋体" w:hint="eastAsia"/>
          <w:sz w:val="32"/>
          <w:szCs w:val="32"/>
        </w:rPr>
        <w:t>元，政府性基金预算财政拨款收入</w:t>
      </w:r>
      <w:r w:rsidRPr="00F51743">
        <w:rPr>
          <w:rFonts w:ascii="仿宋_GB2312" w:eastAsia="仿宋_GB2312" w:hAnsi="宋体"/>
          <w:sz w:val="32"/>
          <w:szCs w:val="32"/>
        </w:rPr>
        <w:t>7817400</w:t>
      </w:r>
      <w:r w:rsidRPr="00F51743">
        <w:rPr>
          <w:rFonts w:ascii="仿宋_GB2312" w:eastAsia="仿宋_GB2312" w:hAnsi="宋体" w:hint="eastAsia"/>
          <w:sz w:val="32"/>
          <w:szCs w:val="32"/>
        </w:rPr>
        <w:t>元。</w:t>
      </w:r>
    </w:p>
    <w:p w:rsidR="00B52654" w:rsidRPr="00F51743" w:rsidRDefault="00B52654" w:rsidP="00510254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五、“三公”经费决算</w:t>
      </w:r>
      <w:r w:rsidR="00BB44A3" w:rsidRPr="00F51743">
        <w:rPr>
          <w:rFonts w:ascii="仿宋_GB2312" w:eastAsia="仿宋_GB2312" w:hAnsi="宋体" w:hint="eastAsia"/>
          <w:sz w:val="32"/>
          <w:szCs w:val="32"/>
        </w:rPr>
        <w:t>说明</w:t>
      </w:r>
    </w:p>
    <w:p w:rsidR="00D16FFF" w:rsidRPr="00F51743" w:rsidRDefault="00D16FFF" w:rsidP="00D16FF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2020年“三公”经费支出550803.6元，预算完成率92.73%。其中公务用车运行费（按要求保留车辆编制18辆，2020年实有18辆）支出548263.6元，预算完成率93.24%，公务接待费支出2540元，预算完成率42.33%。主要原因是2020年贯彻落实过“紧日子要求”，切实采取措施严格控制“三公”经费支出。</w:t>
      </w:r>
    </w:p>
    <w:p w:rsidR="00D16FFF" w:rsidRPr="00F51743" w:rsidRDefault="00D16FFF" w:rsidP="00D16FF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六、其他情况说明</w:t>
      </w:r>
    </w:p>
    <w:p w:rsidR="00D16FFF" w:rsidRPr="00F51743" w:rsidRDefault="00D16FFF" w:rsidP="00D16FF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（一）政府采购执行情况：汕头海事局（含后勤管理中心）2020年政府采购已备案计划152950</w:t>
      </w:r>
      <w:r w:rsidR="00F321C7">
        <w:rPr>
          <w:rFonts w:ascii="仿宋_GB2312" w:eastAsia="仿宋_GB2312" w:hAnsi="宋体" w:hint="eastAsia"/>
          <w:sz w:val="32"/>
          <w:szCs w:val="32"/>
        </w:rPr>
        <w:t>00</w:t>
      </w:r>
      <w:r w:rsidRPr="00F51743">
        <w:rPr>
          <w:rFonts w:ascii="仿宋_GB2312" w:eastAsia="仿宋_GB2312" w:hAnsi="宋体" w:hint="eastAsia"/>
          <w:sz w:val="32"/>
          <w:szCs w:val="32"/>
        </w:rPr>
        <w:t>元（货物238</w:t>
      </w:r>
      <w:r w:rsidR="00F321C7">
        <w:rPr>
          <w:rFonts w:ascii="仿宋_GB2312" w:eastAsia="仿宋_GB2312" w:hAnsi="宋体" w:hint="eastAsia"/>
          <w:sz w:val="32"/>
          <w:szCs w:val="32"/>
        </w:rPr>
        <w:t>5000</w:t>
      </w:r>
      <w:r w:rsidRPr="00F51743">
        <w:rPr>
          <w:rFonts w:ascii="仿宋_GB2312" w:eastAsia="仿宋_GB2312" w:hAnsi="宋体" w:hint="eastAsia"/>
          <w:sz w:val="32"/>
          <w:szCs w:val="32"/>
        </w:rPr>
        <w:t>元、工程664</w:t>
      </w:r>
      <w:r w:rsidR="00F321C7">
        <w:rPr>
          <w:rFonts w:ascii="仿宋_GB2312" w:eastAsia="仿宋_GB2312" w:hAnsi="宋体" w:hint="eastAsia"/>
          <w:sz w:val="32"/>
          <w:szCs w:val="32"/>
        </w:rPr>
        <w:t>0000</w:t>
      </w:r>
      <w:r w:rsidRPr="00F51743">
        <w:rPr>
          <w:rFonts w:ascii="仿宋_GB2312" w:eastAsia="仿宋_GB2312" w:hAnsi="宋体" w:hint="eastAsia"/>
          <w:sz w:val="32"/>
          <w:szCs w:val="32"/>
        </w:rPr>
        <w:t>元、服务627</w:t>
      </w:r>
      <w:r w:rsidR="00F321C7">
        <w:rPr>
          <w:rFonts w:ascii="仿宋_GB2312" w:eastAsia="仿宋_GB2312" w:hAnsi="宋体" w:hint="eastAsia"/>
          <w:sz w:val="32"/>
          <w:szCs w:val="32"/>
        </w:rPr>
        <w:t>0000</w:t>
      </w:r>
      <w:r w:rsidRPr="00F51743">
        <w:rPr>
          <w:rFonts w:ascii="仿宋_GB2312" w:eastAsia="仿宋_GB2312" w:hAnsi="宋体" w:hint="eastAsia"/>
          <w:sz w:val="32"/>
          <w:szCs w:val="32"/>
        </w:rPr>
        <w:t>元），实际执行</w:t>
      </w:r>
      <w:r w:rsidRPr="00F51743">
        <w:rPr>
          <w:rFonts w:ascii="仿宋_GB2312" w:eastAsia="仿宋_GB2312" w:hAnsi="宋体"/>
          <w:sz w:val="32"/>
          <w:szCs w:val="32"/>
        </w:rPr>
        <w:t>14914180</w:t>
      </w:r>
      <w:r w:rsidR="00F321C7">
        <w:rPr>
          <w:rFonts w:ascii="仿宋_GB2312" w:eastAsia="仿宋_GB2312" w:hAnsi="宋体" w:hint="eastAsia"/>
          <w:sz w:val="32"/>
          <w:szCs w:val="32"/>
        </w:rPr>
        <w:t>.</w:t>
      </w:r>
      <w:r w:rsidRPr="00F51743">
        <w:rPr>
          <w:rFonts w:ascii="仿宋_GB2312" w:eastAsia="仿宋_GB2312" w:hAnsi="宋体"/>
          <w:sz w:val="32"/>
          <w:szCs w:val="32"/>
        </w:rPr>
        <w:t>06</w:t>
      </w:r>
      <w:r w:rsidRPr="00F51743">
        <w:rPr>
          <w:rFonts w:ascii="仿宋_GB2312" w:eastAsia="仿宋_GB2312" w:hAnsi="宋体" w:hint="eastAsia"/>
          <w:sz w:val="32"/>
          <w:szCs w:val="32"/>
        </w:rPr>
        <w:t>元(货物</w:t>
      </w:r>
      <w:r w:rsidRPr="00F51743">
        <w:rPr>
          <w:rFonts w:ascii="仿宋_GB2312" w:eastAsia="仿宋_GB2312" w:hAnsi="宋体"/>
          <w:sz w:val="32"/>
          <w:szCs w:val="32"/>
        </w:rPr>
        <w:t>2337028</w:t>
      </w:r>
      <w:r w:rsidRPr="00F51743">
        <w:rPr>
          <w:rFonts w:ascii="仿宋_GB2312" w:eastAsia="仿宋_GB2312" w:hAnsi="宋体" w:hint="eastAsia"/>
          <w:sz w:val="32"/>
          <w:szCs w:val="32"/>
        </w:rPr>
        <w:t>万元、工程</w:t>
      </w:r>
      <w:r w:rsidRPr="00F51743">
        <w:rPr>
          <w:rFonts w:ascii="仿宋_GB2312" w:eastAsia="仿宋_GB2312" w:hAnsi="宋体"/>
          <w:sz w:val="32"/>
          <w:szCs w:val="32"/>
        </w:rPr>
        <w:t>6551852</w:t>
      </w:r>
      <w:r w:rsidR="00F321C7">
        <w:rPr>
          <w:rFonts w:ascii="仿宋_GB2312" w:eastAsia="仿宋_GB2312" w:hAnsi="宋体" w:hint="eastAsia"/>
          <w:sz w:val="32"/>
          <w:szCs w:val="32"/>
        </w:rPr>
        <w:t>.</w:t>
      </w:r>
      <w:r w:rsidRPr="00F51743">
        <w:rPr>
          <w:rFonts w:ascii="仿宋_GB2312" w:eastAsia="仿宋_GB2312" w:hAnsi="宋体"/>
          <w:sz w:val="32"/>
          <w:szCs w:val="32"/>
        </w:rPr>
        <w:t>06</w:t>
      </w:r>
      <w:r w:rsidRPr="00F51743">
        <w:rPr>
          <w:rFonts w:ascii="仿宋_GB2312" w:eastAsia="仿宋_GB2312" w:hAnsi="宋体" w:hint="eastAsia"/>
          <w:sz w:val="32"/>
          <w:szCs w:val="32"/>
        </w:rPr>
        <w:t>元、服务</w:t>
      </w:r>
      <w:r w:rsidRPr="00F51743">
        <w:rPr>
          <w:rFonts w:ascii="仿宋_GB2312" w:eastAsia="仿宋_GB2312" w:hAnsi="宋体"/>
          <w:sz w:val="32"/>
          <w:szCs w:val="32"/>
        </w:rPr>
        <w:t>602</w:t>
      </w:r>
      <w:r w:rsidR="00F321C7">
        <w:rPr>
          <w:rFonts w:ascii="仿宋_GB2312" w:eastAsia="仿宋_GB2312" w:hAnsi="宋体" w:hint="eastAsia"/>
          <w:sz w:val="32"/>
          <w:szCs w:val="32"/>
        </w:rPr>
        <w:t>5300</w:t>
      </w:r>
      <w:r w:rsidRPr="00F51743">
        <w:rPr>
          <w:rFonts w:ascii="仿宋_GB2312" w:eastAsia="仿宋_GB2312" w:hAnsi="宋体" w:hint="eastAsia"/>
          <w:sz w:val="32"/>
          <w:szCs w:val="32"/>
        </w:rPr>
        <w:t>元)，政府采购执行率97.51%。</w:t>
      </w:r>
    </w:p>
    <w:p w:rsidR="00D16FFF" w:rsidRPr="00F51743" w:rsidRDefault="00D16FFF" w:rsidP="00D16FF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lastRenderedPageBreak/>
        <w:t>（二）国有资产存量情况：汕头局本级2020年末资产总额</w:t>
      </w:r>
      <w:r w:rsidRPr="00F51743">
        <w:rPr>
          <w:rFonts w:ascii="仿宋_GB2312" w:eastAsia="仿宋_GB2312" w:hAnsi="宋体"/>
          <w:sz w:val="32"/>
          <w:szCs w:val="32"/>
        </w:rPr>
        <w:t>170369934.35</w:t>
      </w:r>
      <w:r w:rsidRPr="00F51743">
        <w:rPr>
          <w:rFonts w:ascii="仿宋_GB2312" w:eastAsia="仿宋_GB2312" w:hAnsi="宋体" w:hint="eastAsia"/>
          <w:sz w:val="32"/>
          <w:szCs w:val="32"/>
        </w:rPr>
        <w:t>元，其中流动资产</w:t>
      </w:r>
      <w:r w:rsidRPr="00F51743">
        <w:rPr>
          <w:rFonts w:ascii="仿宋_GB2312" w:eastAsia="仿宋_GB2312" w:hAnsi="宋体"/>
          <w:sz w:val="32"/>
          <w:szCs w:val="32"/>
        </w:rPr>
        <w:t>20307035.32</w:t>
      </w:r>
      <w:r w:rsidRPr="00F51743">
        <w:rPr>
          <w:rFonts w:ascii="仿宋_GB2312" w:eastAsia="仿宋_GB2312" w:hAnsi="宋体" w:hint="eastAsia"/>
          <w:sz w:val="32"/>
          <w:szCs w:val="32"/>
        </w:rPr>
        <w:t>元，非流动资产</w:t>
      </w:r>
      <w:r w:rsidRPr="00F51743">
        <w:rPr>
          <w:rFonts w:ascii="仿宋_GB2312" w:eastAsia="仿宋_GB2312" w:hAnsi="宋体"/>
          <w:sz w:val="32"/>
          <w:szCs w:val="32"/>
        </w:rPr>
        <w:t>150062899.03</w:t>
      </w:r>
      <w:r w:rsidRPr="00F51743">
        <w:rPr>
          <w:rFonts w:ascii="仿宋_GB2312" w:eastAsia="仿宋_GB2312" w:hAnsi="宋体" w:hint="eastAsia"/>
          <w:sz w:val="32"/>
          <w:szCs w:val="32"/>
        </w:rPr>
        <w:t>元（固定资产净值</w:t>
      </w:r>
      <w:r w:rsidRPr="00F51743">
        <w:rPr>
          <w:rFonts w:ascii="仿宋_GB2312" w:eastAsia="仿宋_GB2312" w:hAnsi="宋体"/>
          <w:sz w:val="32"/>
          <w:szCs w:val="32"/>
        </w:rPr>
        <w:t>124985499.03</w:t>
      </w:r>
      <w:r w:rsidRPr="00F51743">
        <w:rPr>
          <w:rFonts w:ascii="仿宋_GB2312" w:eastAsia="仿宋_GB2312" w:hAnsi="宋体" w:hint="eastAsia"/>
          <w:sz w:val="32"/>
          <w:szCs w:val="32"/>
        </w:rPr>
        <w:t>元、在建工程</w:t>
      </w:r>
      <w:r w:rsidRPr="00F51743">
        <w:rPr>
          <w:rFonts w:ascii="仿宋_GB2312" w:eastAsia="仿宋_GB2312" w:hAnsi="宋体"/>
          <w:sz w:val="32"/>
          <w:szCs w:val="32"/>
        </w:rPr>
        <w:t>24577400.00</w:t>
      </w:r>
      <w:r w:rsidRPr="00F51743">
        <w:rPr>
          <w:rFonts w:ascii="仿宋_GB2312" w:eastAsia="仿宋_GB2312" w:hAnsi="宋体" w:hint="eastAsia"/>
          <w:sz w:val="32"/>
          <w:szCs w:val="32"/>
        </w:rPr>
        <w:t>元、无形资产</w:t>
      </w:r>
      <w:r w:rsidRPr="00F51743">
        <w:rPr>
          <w:rFonts w:ascii="仿宋_GB2312" w:eastAsia="仿宋_GB2312" w:hAnsi="宋体"/>
          <w:sz w:val="32"/>
          <w:szCs w:val="32"/>
        </w:rPr>
        <w:t>500000</w:t>
      </w:r>
      <w:r w:rsidRPr="00F51743">
        <w:rPr>
          <w:rFonts w:ascii="仿宋_GB2312" w:eastAsia="仿宋_GB2312" w:hAnsi="宋体" w:hint="eastAsia"/>
          <w:sz w:val="32"/>
          <w:szCs w:val="32"/>
        </w:rPr>
        <w:t>元）。</w:t>
      </w:r>
    </w:p>
    <w:p w:rsidR="00D16FFF" w:rsidRPr="00F51743" w:rsidRDefault="00D16FFF" w:rsidP="00D16FF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汕头局后勤管理2020年末资产总额</w:t>
      </w:r>
      <w:r w:rsidRPr="00F51743">
        <w:rPr>
          <w:rFonts w:ascii="仿宋_GB2312" w:eastAsia="仿宋_GB2312" w:hAnsi="宋体"/>
          <w:sz w:val="32"/>
          <w:szCs w:val="32"/>
        </w:rPr>
        <w:t>9021317.53</w:t>
      </w:r>
      <w:r w:rsidRPr="00F51743">
        <w:rPr>
          <w:rFonts w:ascii="仿宋_GB2312" w:eastAsia="仿宋_GB2312" w:hAnsi="宋体" w:hint="eastAsia"/>
          <w:sz w:val="32"/>
          <w:szCs w:val="32"/>
        </w:rPr>
        <w:t>元，其中流动资产</w:t>
      </w:r>
      <w:r w:rsidRPr="00F51743">
        <w:rPr>
          <w:rFonts w:ascii="仿宋_GB2312" w:eastAsia="仿宋_GB2312" w:hAnsi="宋体"/>
          <w:sz w:val="32"/>
          <w:szCs w:val="32"/>
        </w:rPr>
        <w:t>6837229.16</w:t>
      </w:r>
      <w:r w:rsidRPr="00F51743">
        <w:rPr>
          <w:rFonts w:ascii="仿宋_GB2312" w:eastAsia="仿宋_GB2312" w:hAnsi="宋体" w:hint="eastAsia"/>
          <w:sz w:val="32"/>
          <w:szCs w:val="32"/>
        </w:rPr>
        <w:t>元，非流动资产</w:t>
      </w:r>
      <w:r w:rsidRPr="00F51743">
        <w:rPr>
          <w:rFonts w:ascii="仿宋_GB2312" w:eastAsia="仿宋_GB2312" w:hAnsi="宋体"/>
          <w:sz w:val="32"/>
          <w:szCs w:val="32"/>
        </w:rPr>
        <w:t>2184088.37</w:t>
      </w:r>
      <w:r w:rsidRPr="00F51743">
        <w:rPr>
          <w:rFonts w:ascii="仿宋_GB2312" w:eastAsia="仿宋_GB2312" w:hAnsi="宋体" w:hint="eastAsia"/>
          <w:sz w:val="32"/>
          <w:szCs w:val="32"/>
        </w:rPr>
        <w:t>元（固定资产净值</w:t>
      </w:r>
      <w:r w:rsidRPr="00F51743">
        <w:rPr>
          <w:rFonts w:ascii="仿宋_GB2312" w:eastAsia="仿宋_GB2312" w:hAnsi="宋体"/>
          <w:sz w:val="32"/>
          <w:szCs w:val="32"/>
        </w:rPr>
        <w:t>2084088.37</w:t>
      </w:r>
      <w:r w:rsidRPr="00F51743">
        <w:rPr>
          <w:rFonts w:ascii="仿宋_GB2312" w:eastAsia="仿宋_GB2312" w:hAnsi="宋体" w:hint="eastAsia"/>
          <w:sz w:val="32"/>
          <w:szCs w:val="32"/>
        </w:rPr>
        <w:t>元，长期股权投资100000元）。</w:t>
      </w:r>
    </w:p>
    <w:p w:rsidR="00D16FFF" w:rsidRPr="00F51743" w:rsidRDefault="00D16FFF" w:rsidP="00D16FF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>（三）预算绩效管理情况：2020年，汕头局继续按上级要求开展项目预算绩效管理，其中海事船艇运行维护费、VTS运行维护费能按运维实际需求分阶段请款，按时间进度有序推进，有效保障了项目各业务类绩效指标的实现，报送的绩效评价资料顺利通过审核。</w:t>
      </w:r>
    </w:p>
    <w:p w:rsidR="00D16FFF" w:rsidRPr="00F51743" w:rsidRDefault="00D16FFF" w:rsidP="00BB44A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06419" w:rsidRPr="00F51743" w:rsidRDefault="00A01233" w:rsidP="00BB44A3">
      <w:pPr>
        <w:spacing w:line="50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</w:p>
    <w:p w:rsidR="00806419" w:rsidRPr="00F51743" w:rsidRDefault="00806419" w:rsidP="00BB44A3">
      <w:pPr>
        <w:spacing w:line="50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806419" w:rsidRPr="00F51743" w:rsidRDefault="00806419" w:rsidP="00BB44A3">
      <w:pPr>
        <w:spacing w:line="50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A01233" w:rsidRPr="00F51743" w:rsidRDefault="00A01233" w:rsidP="00BB44A3">
      <w:pPr>
        <w:spacing w:line="50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 xml:space="preserve"> 中华人民共和国</w:t>
      </w:r>
      <w:r w:rsidR="00866770" w:rsidRPr="00F51743">
        <w:rPr>
          <w:rFonts w:ascii="仿宋_GB2312" w:eastAsia="仿宋_GB2312" w:hAnsi="宋体"/>
          <w:sz w:val="32"/>
          <w:szCs w:val="32"/>
        </w:rPr>
        <w:t>汕头海事局</w:t>
      </w:r>
    </w:p>
    <w:p w:rsidR="006D271B" w:rsidRPr="00F51743" w:rsidRDefault="00BB44A3" w:rsidP="00806419">
      <w:pPr>
        <w:spacing w:line="500" w:lineRule="exact"/>
        <w:ind w:firstLineChars="1650" w:firstLine="5280"/>
        <w:jc w:val="right"/>
        <w:rPr>
          <w:rFonts w:ascii="仿宋_GB2312" w:eastAsia="仿宋_GB2312" w:hAnsi="宋体"/>
          <w:sz w:val="32"/>
          <w:szCs w:val="32"/>
        </w:rPr>
      </w:pPr>
      <w:r w:rsidRPr="00F51743">
        <w:rPr>
          <w:rFonts w:ascii="仿宋_GB2312" w:eastAsia="仿宋_GB2312" w:hAnsi="宋体" w:hint="eastAsia"/>
          <w:sz w:val="32"/>
          <w:szCs w:val="32"/>
        </w:rPr>
        <w:t xml:space="preserve">                                   </w:t>
      </w:r>
      <w:r w:rsidR="00806419" w:rsidRPr="00F51743"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  <w:r w:rsidR="004128AA" w:rsidRPr="00F51743">
        <w:rPr>
          <w:rFonts w:ascii="仿宋_GB2312" w:eastAsia="仿宋_GB2312" w:hAnsi="宋体"/>
          <w:sz w:val="32"/>
          <w:szCs w:val="32"/>
        </w:rPr>
        <w:t>202</w:t>
      </w:r>
      <w:r w:rsidRPr="00F51743">
        <w:rPr>
          <w:rFonts w:ascii="仿宋_GB2312" w:eastAsia="仿宋_GB2312" w:hAnsi="宋体" w:hint="eastAsia"/>
          <w:sz w:val="32"/>
          <w:szCs w:val="32"/>
        </w:rPr>
        <w:t>1</w:t>
      </w:r>
      <w:r w:rsidR="004128AA" w:rsidRPr="00F51743">
        <w:rPr>
          <w:rFonts w:ascii="仿宋_GB2312" w:eastAsia="仿宋_GB2312" w:hAnsi="宋体"/>
          <w:sz w:val="32"/>
          <w:szCs w:val="32"/>
        </w:rPr>
        <w:t>年</w:t>
      </w:r>
      <w:r w:rsidRPr="00F51743">
        <w:rPr>
          <w:rFonts w:ascii="仿宋_GB2312" w:eastAsia="仿宋_GB2312" w:hAnsi="宋体" w:hint="eastAsia"/>
          <w:sz w:val="32"/>
          <w:szCs w:val="32"/>
        </w:rPr>
        <w:t>9</w:t>
      </w:r>
      <w:r w:rsidR="00AE66DE" w:rsidRPr="00F51743">
        <w:rPr>
          <w:rFonts w:ascii="仿宋_GB2312" w:eastAsia="仿宋_GB2312" w:hAnsi="宋体"/>
          <w:sz w:val="32"/>
          <w:szCs w:val="32"/>
        </w:rPr>
        <w:t>月</w:t>
      </w:r>
      <w:r w:rsidRPr="00F51743">
        <w:rPr>
          <w:rFonts w:ascii="仿宋_GB2312" w:eastAsia="仿宋_GB2312" w:hAnsi="宋体" w:hint="eastAsia"/>
          <w:sz w:val="32"/>
          <w:szCs w:val="32"/>
        </w:rPr>
        <w:t>18</w:t>
      </w:r>
      <w:r w:rsidR="00AE66DE" w:rsidRPr="00F51743">
        <w:rPr>
          <w:rFonts w:ascii="仿宋_GB2312" w:eastAsia="仿宋_GB2312" w:hAnsi="宋体"/>
          <w:sz w:val="32"/>
          <w:szCs w:val="32"/>
        </w:rPr>
        <w:t>日</w:t>
      </w:r>
    </w:p>
    <w:sectPr w:rsidR="006D271B" w:rsidRPr="00F51743" w:rsidSect="00806419">
      <w:pgSz w:w="11906" w:h="16838" w:code="9"/>
      <w:pgMar w:top="1440" w:right="851" w:bottom="1440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A3" w:rsidRDefault="00106AA3" w:rsidP="00FE35E0">
      <w:r>
        <w:separator/>
      </w:r>
    </w:p>
  </w:endnote>
  <w:endnote w:type="continuationSeparator" w:id="1">
    <w:p w:rsidR="00106AA3" w:rsidRDefault="00106AA3" w:rsidP="00FE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06220"/>
      <w:docPartObj>
        <w:docPartGallery w:val="Page Numbers (Bottom of Page)"/>
        <w:docPartUnique/>
      </w:docPartObj>
    </w:sdtPr>
    <w:sdtContent>
      <w:p w:rsidR="00F51743" w:rsidRDefault="00F51743">
        <w:pPr>
          <w:pStyle w:val="a4"/>
          <w:jc w:val="center"/>
        </w:pPr>
        <w:fldSimple w:instr="PAGE   \* MERGEFORMAT">
          <w:r w:rsidR="00F321C7" w:rsidRPr="00F321C7">
            <w:rPr>
              <w:noProof/>
              <w:lang w:val="zh-CN"/>
            </w:rPr>
            <w:t>8</w:t>
          </w:r>
        </w:fldSimple>
      </w:p>
    </w:sdtContent>
  </w:sdt>
  <w:p w:rsidR="00F51743" w:rsidRDefault="00F517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A3" w:rsidRDefault="00106AA3" w:rsidP="00FE35E0">
      <w:r>
        <w:separator/>
      </w:r>
    </w:p>
  </w:footnote>
  <w:footnote w:type="continuationSeparator" w:id="1">
    <w:p w:rsidR="00106AA3" w:rsidRDefault="00106AA3" w:rsidP="00FE3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DF0"/>
    <w:rsid w:val="0000278F"/>
    <w:rsid w:val="00007F23"/>
    <w:rsid w:val="0001477F"/>
    <w:rsid w:val="000178D3"/>
    <w:rsid w:val="0002152A"/>
    <w:rsid w:val="00027C4B"/>
    <w:rsid w:val="00031E82"/>
    <w:rsid w:val="00037428"/>
    <w:rsid w:val="000463AD"/>
    <w:rsid w:val="00046456"/>
    <w:rsid w:val="0005297F"/>
    <w:rsid w:val="0005332F"/>
    <w:rsid w:val="00054190"/>
    <w:rsid w:val="00054C10"/>
    <w:rsid w:val="00060643"/>
    <w:rsid w:val="00061C07"/>
    <w:rsid w:val="0006616D"/>
    <w:rsid w:val="000708BD"/>
    <w:rsid w:val="000734DA"/>
    <w:rsid w:val="00074074"/>
    <w:rsid w:val="00074CB2"/>
    <w:rsid w:val="00086C83"/>
    <w:rsid w:val="00091205"/>
    <w:rsid w:val="00095A32"/>
    <w:rsid w:val="00095C96"/>
    <w:rsid w:val="000A30A7"/>
    <w:rsid w:val="000A4588"/>
    <w:rsid w:val="000B0F27"/>
    <w:rsid w:val="000B1407"/>
    <w:rsid w:val="000B1F7D"/>
    <w:rsid w:val="000B28C2"/>
    <w:rsid w:val="000B6889"/>
    <w:rsid w:val="000C0377"/>
    <w:rsid w:val="000C2583"/>
    <w:rsid w:val="000C447F"/>
    <w:rsid w:val="000C6BC3"/>
    <w:rsid w:val="000D01FC"/>
    <w:rsid w:val="000D1204"/>
    <w:rsid w:val="000D1E94"/>
    <w:rsid w:val="000D3C94"/>
    <w:rsid w:val="000D4D22"/>
    <w:rsid w:val="000D536C"/>
    <w:rsid w:val="000E27D8"/>
    <w:rsid w:val="000E3064"/>
    <w:rsid w:val="00106AA3"/>
    <w:rsid w:val="001102FB"/>
    <w:rsid w:val="001110D8"/>
    <w:rsid w:val="0011591D"/>
    <w:rsid w:val="001179F0"/>
    <w:rsid w:val="001210BE"/>
    <w:rsid w:val="00125A68"/>
    <w:rsid w:val="00127A20"/>
    <w:rsid w:val="00127B6C"/>
    <w:rsid w:val="00132282"/>
    <w:rsid w:val="0013509D"/>
    <w:rsid w:val="0013557D"/>
    <w:rsid w:val="0014584C"/>
    <w:rsid w:val="0014677E"/>
    <w:rsid w:val="001470C5"/>
    <w:rsid w:val="00155634"/>
    <w:rsid w:val="0016322D"/>
    <w:rsid w:val="00164968"/>
    <w:rsid w:val="001757D1"/>
    <w:rsid w:val="001773FD"/>
    <w:rsid w:val="00183104"/>
    <w:rsid w:val="00183972"/>
    <w:rsid w:val="0018414A"/>
    <w:rsid w:val="001918E4"/>
    <w:rsid w:val="001935EB"/>
    <w:rsid w:val="001943F9"/>
    <w:rsid w:val="00194F2B"/>
    <w:rsid w:val="0019604A"/>
    <w:rsid w:val="001B0727"/>
    <w:rsid w:val="001B3BBC"/>
    <w:rsid w:val="001C54C3"/>
    <w:rsid w:val="001C74F2"/>
    <w:rsid w:val="001D024E"/>
    <w:rsid w:val="001D1513"/>
    <w:rsid w:val="001D5CE8"/>
    <w:rsid w:val="001D77F3"/>
    <w:rsid w:val="001E116B"/>
    <w:rsid w:val="001E15B2"/>
    <w:rsid w:val="001F3AA5"/>
    <w:rsid w:val="001F59D1"/>
    <w:rsid w:val="001F5D37"/>
    <w:rsid w:val="00201EB7"/>
    <w:rsid w:val="00203666"/>
    <w:rsid w:val="00212CB4"/>
    <w:rsid w:val="00213CBC"/>
    <w:rsid w:val="002153C5"/>
    <w:rsid w:val="00215E7D"/>
    <w:rsid w:val="00216980"/>
    <w:rsid w:val="00223090"/>
    <w:rsid w:val="00224E30"/>
    <w:rsid w:val="00231F19"/>
    <w:rsid w:val="00232FA4"/>
    <w:rsid w:val="002369A9"/>
    <w:rsid w:val="0023799B"/>
    <w:rsid w:val="00240177"/>
    <w:rsid w:val="00240DEC"/>
    <w:rsid w:val="002455D3"/>
    <w:rsid w:val="00246664"/>
    <w:rsid w:val="00247232"/>
    <w:rsid w:val="00247317"/>
    <w:rsid w:val="00247B3B"/>
    <w:rsid w:val="00251E4E"/>
    <w:rsid w:val="0025382A"/>
    <w:rsid w:val="002544C2"/>
    <w:rsid w:val="00254A1E"/>
    <w:rsid w:val="0026437D"/>
    <w:rsid w:val="00267149"/>
    <w:rsid w:val="0027174F"/>
    <w:rsid w:val="0027291E"/>
    <w:rsid w:val="002768B4"/>
    <w:rsid w:val="002815ED"/>
    <w:rsid w:val="002837B3"/>
    <w:rsid w:val="00284903"/>
    <w:rsid w:val="0028783A"/>
    <w:rsid w:val="002928FC"/>
    <w:rsid w:val="00292DC4"/>
    <w:rsid w:val="002950CF"/>
    <w:rsid w:val="002952FA"/>
    <w:rsid w:val="002A0843"/>
    <w:rsid w:val="002A2B5D"/>
    <w:rsid w:val="002B474C"/>
    <w:rsid w:val="002B6E28"/>
    <w:rsid w:val="002C5619"/>
    <w:rsid w:val="002D2493"/>
    <w:rsid w:val="002E0869"/>
    <w:rsid w:val="002E299D"/>
    <w:rsid w:val="002F2614"/>
    <w:rsid w:val="002F3C67"/>
    <w:rsid w:val="002F4A5D"/>
    <w:rsid w:val="002F736A"/>
    <w:rsid w:val="003003B4"/>
    <w:rsid w:val="0030150F"/>
    <w:rsid w:val="00320B5A"/>
    <w:rsid w:val="00327855"/>
    <w:rsid w:val="00336F5B"/>
    <w:rsid w:val="00341AB9"/>
    <w:rsid w:val="00342A1C"/>
    <w:rsid w:val="003452D1"/>
    <w:rsid w:val="00353336"/>
    <w:rsid w:val="0035406F"/>
    <w:rsid w:val="00355BA1"/>
    <w:rsid w:val="00356127"/>
    <w:rsid w:val="00364D64"/>
    <w:rsid w:val="00365E5C"/>
    <w:rsid w:val="00367091"/>
    <w:rsid w:val="003721C1"/>
    <w:rsid w:val="003826F0"/>
    <w:rsid w:val="0038579C"/>
    <w:rsid w:val="00387A8B"/>
    <w:rsid w:val="0039056E"/>
    <w:rsid w:val="00392C48"/>
    <w:rsid w:val="00395A6D"/>
    <w:rsid w:val="00396484"/>
    <w:rsid w:val="003A043E"/>
    <w:rsid w:val="003A2E04"/>
    <w:rsid w:val="003A35EB"/>
    <w:rsid w:val="003A515E"/>
    <w:rsid w:val="003A7172"/>
    <w:rsid w:val="003B0D69"/>
    <w:rsid w:val="003B3BE9"/>
    <w:rsid w:val="003B5789"/>
    <w:rsid w:val="003C09F8"/>
    <w:rsid w:val="003C1890"/>
    <w:rsid w:val="003C1C22"/>
    <w:rsid w:val="003E12DE"/>
    <w:rsid w:val="003E5C92"/>
    <w:rsid w:val="003E66DF"/>
    <w:rsid w:val="003F4409"/>
    <w:rsid w:val="003F4E0A"/>
    <w:rsid w:val="003F7869"/>
    <w:rsid w:val="0040450C"/>
    <w:rsid w:val="00404EFD"/>
    <w:rsid w:val="00404FC3"/>
    <w:rsid w:val="00405883"/>
    <w:rsid w:val="0041241A"/>
    <w:rsid w:val="004128AA"/>
    <w:rsid w:val="0041362A"/>
    <w:rsid w:val="00413AA0"/>
    <w:rsid w:val="004175A6"/>
    <w:rsid w:val="0042275C"/>
    <w:rsid w:val="004241A0"/>
    <w:rsid w:val="00424316"/>
    <w:rsid w:val="00427ECC"/>
    <w:rsid w:val="00434D94"/>
    <w:rsid w:val="00437953"/>
    <w:rsid w:val="00451945"/>
    <w:rsid w:val="00453BE9"/>
    <w:rsid w:val="004570F1"/>
    <w:rsid w:val="00457DC4"/>
    <w:rsid w:val="00462402"/>
    <w:rsid w:val="00471B12"/>
    <w:rsid w:val="00471B34"/>
    <w:rsid w:val="0047275B"/>
    <w:rsid w:val="00473ED6"/>
    <w:rsid w:val="00480955"/>
    <w:rsid w:val="004810AE"/>
    <w:rsid w:val="004855DE"/>
    <w:rsid w:val="00491B46"/>
    <w:rsid w:val="004931CA"/>
    <w:rsid w:val="004A5630"/>
    <w:rsid w:val="004A6506"/>
    <w:rsid w:val="004B047D"/>
    <w:rsid w:val="004B2EEC"/>
    <w:rsid w:val="004B68D5"/>
    <w:rsid w:val="004B75B3"/>
    <w:rsid w:val="004C344A"/>
    <w:rsid w:val="004C3713"/>
    <w:rsid w:val="004C38AC"/>
    <w:rsid w:val="004C65D7"/>
    <w:rsid w:val="004D1135"/>
    <w:rsid w:val="004D274D"/>
    <w:rsid w:val="004E52E5"/>
    <w:rsid w:val="004F0D37"/>
    <w:rsid w:val="004F1DEA"/>
    <w:rsid w:val="004F34E2"/>
    <w:rsid w:val="004F419C"/>
    <w:rsid w:val="004F4B6A"/>
    <w:rsid w:val="004F66C5"/>
    <w:rsid w:val="00502409"/>
    <w:rsid w:val="00507627"/>
    <w:rsid w:val="00507FEE"/>
    <w:rsid w:val="00510254"/>
    <w:rsid w:val="00513EEE"/>
    <w:rsid w:val="0052094F"/>
    <w:rsid w:val="005316D4"/>
    <w:rsid w:val="005321BE"/>
    <w:rsid w:val="00535B55"/>
    <w:rsid w:val="00535CF6"/>
    <w:rsid w:val="00537BAC"/>
    <w:rsid w:val="00544BFE"/>
    <w:rsid w:val="00544C83"/>
    <w:rsid w:val="005506BE"/>
    <w:rsid w:val="00555363"/>
    <w:rsid w:val="00556FBC"/>
    <w:rsid w:val="00564277"/>
    <w:rsid w:val="00564DF0"/>
    <w:rsid w:val="0056531E"/>
    <w:rsid w:val="0057345B"/>
    <w:rsid w:val="00581D66"/>
    <w:rsid w:val="0058301F"/>
    <w:rsid w:val="0058599E"/>
    <w:rsid w:val="00594F96"/>
    <w:rsid w:val="005A4DB8"/>
    <w:rsid w:val="005A5F60"/>
    <w:rsid w:val="005B4FFA"/>
    <w:rsid w:val="005D0234"/>
    <w:rsid w:val="005D0B5B"/>
    <w:rsid w:val="005D4F09"/>
    <w:rsid w:val="005D6716"/>
    <w:rsid w:val="005E1383"/>
    <w:rsid w:val="005E53AA"/>
    <w:rsid w:val="005F0738"/>
    <w:rsid w:val="005F3BA2"/>
    <w:rsid w:val="005F4CAC"/>
    <w:rsid w:val="006006BE"/>
    <w:rsid w:val="0060192E"/>
    <w:rsid w:val="00611A69"/>
    <w:rsid w:val="00612D26"/>
    <w:rsid w:val="00617C96"/>
    <w:rsid w:val="00617F8A"/>
    <w:rsid w:val="006244A9"/>
    <w:rsid w:val="006254DA"/>
    <w:rsid w:val="00627F20"/>
    <w:rsid w:val="006327C6"/>
    <w:rsid w:val="00632D27"/>
    <w:rsid w:val="00632D57"/>
    <w:rsid w:val="00637C85"/>
    <w:rsid w:val="006414F1"/>
    <w:rsid w:val="00641CC4"/>
    <w:rsid w:val="0065233E"/>
    <w:rsid w:val="006548A9"/>
    <w:rsid w:val="0065577D"/>
    <w:rsid w:val="0066229B"/>
    <w:rsid w:val="0066736A"/>
    <w:rsid w:val="00667800"/>
    <w:rsid w:val="00667E0E"/>
    <w:rsid w:val="0067197B"/>
    <w:rsid w:val="006847A0"/>
    <w:rsid w:val="00694795"/>
    <w:rsid w:val="006A4D61"/>
    <w:rsid w:val="006A6243"/>
    <w:rsid w:val="006A75C0"/>
    <w:rsid w:val="006B2D85"/>
    <w:rsid w:val="006B2E12"/>
    <w:rsid w:val="006B3F58"/>
    <w:rsid w:val="006C3913"/>
    <w:rsid w:val="006C5036"/>
    <w:rsid w:val="006C73FE"/>
    <w:rsid w:val="006D0EE0"/>
    <w:rsid w:val="006D271B"/>
    <w:rsid w:val="006D755A"/>
    <w:rsid w:val="006E0512"/>
    <w:rsid w:val="006E7056"/>
    <w:rsid w:val="006F3188"/>
    <w:rsid w:val="006F3B61"/>
    <w:rsid w:val="006F5F91"/>
    <w:rsid w:val="006F6EC4"/>
    <w:rsid w:val="007029E4"/>
    <w:rsid w:val="007036EE"/>
    <w:rsid w:val="00703E21"/>
    <w:rsid w:val="0071173F"/>
    <w:rsid w:val="00720C24"/>
    <w:rsid w:val="007237FB"/>
    <w:rsid w:val="00735146"/>
    <w:rsid w:val="00740E2C"/>
    <w:rsid w:val="007453B3"/>
    <w:rsid w:val="00745D41"/>
    <w:rsid w:val="0074714A"/>
    <w:rsid w:val="00756D0A"/>
    <w:rsid w:val="0076210E"/>
    <w:rsid w:val="00774808"/>
    <w:rsid w:val="00781428"/>
    <w:rsid w:val="00783A34"/>
    <w:rsid w:val="007853B5"/>
    <w:rsid w:val="00787A2A"/>
    <w:rsid w:val="007923BB"/>
    <w:rsid w:val="007A0127"/>
    <w:rsid w:val="007B00B7"/>
    <w:rsid w:val="007B4B92"/>
    <w:rsid w:val="007B60E8"/>
    <w:rsid w:val="007C030E"/>
    <w:rsid w:val="007C33DB"/>
    <w:rsid w:val="007C6A82"/>
    <w:rsid w:val="007C7AF6"/>
    <w:rsid w:val="007C7F17"/>
    <w:rsid w:val="007D2CCB"/>
    <w:rsid w:val="007E4F83"/>
    <w:rsid w:val="007E5F6B"/>
    <w:rsid w:val="007F28CC"/>
    <w:rsid w:val="0080122D"/>
    <w:rsid w:val="00805467"/>
    <w:rsid w:val="00806419"/>
    <w:rsid w:val="00813A35"/>
    <w:rsid w:val="008170D3"/>
    <w:rsid w:val="008179FE"/>
    <w:rsid w:val="00817C4F"/>
    <w:rsid w:val="00820BE8"/>
    <w:rsid w:val="008240A4"/>
    <w:rsid w:val="00830746"/>
    <w:rsid w:val="008339E5"/>
    <w:rsid w:val="00834425"/>
    <w:rsid w:val="00840EC9"/>
    <w:rsid w:val="00842939"/>
    <w:rsid w:val="0084500B"/>
    <w:rsid w:val="008474FE"/>
    <w:rsid w:val="00850A8A"/>
    <w:rsid w:val="0085578A"/>
    <w:rsid w:val="00856C30"/>
    <w:rsid w:val="00866770"/>
    <w:rsid w:val="00875A3A"/>
    <w:rsid w:val="00895201"/>
    <w:rsid w:val="008953ED"/>
    <w:rsid w:val="008A121E"/>
    <w:rsid w:val="008A2FF1"/>
    <w:rsid w:val="008A3065"/>
    <w:rsid w:val="008C0C8C"/>
    <w:rsid w:val="008C2058"/>
    <w:rsid w:val="008C4B68"/>
    <w:rsid w:val="008E14C2"/>
    <w:rsid w:val="008E3D97"/>
    <w:rsid w:val="008E566B"/>
    <w:rsid w:val="008E7123"/>
    <w:rsid w:val="008F7937"/>
    <w:rsid w:val="00901A45"/>
    <w:rsid w:val="00901E7A"/>
    <w:rsid w:val="00902446"/>
    <w:rsid w:val="009043EA"/>
    <w:rsid w:val="00905202"/>
    <w:rsid w:val="00910733"/>
    <w:rsid w:val="00910FAF"/>
    <w:rsid w:val="00913920"/>
    <w:rsid w:val="00922E22"/>
    <w:rsid w:val="00922F3C"/>
    <w:rsid w:val="00923542"/>
    <w:rsid w:val="00923B63"/>
    <w:rsid w:val="009252C4"/>
    <w:rsid w:val="009263C1"/>
    <w:rsid w:val="00935464"/>
    <w:rsid w:val="00955216"/>
    <w:rsid w:val="00955C4E"/>
    <w:rsid w:val="0095670C"/>
    <w:rsid w:val="0096365C"/>
    <w:rsid w:val="00964EB4"/>
    <w:rsid w:val="00965496"/>
    <w:rsid w:val="00965692"/>
    <w:rsid w:val="009703DE"/>
    <w:rsid w:val="0098040F"/>
    <w:rsid w:val="00980915"/>
    <w:rsid w:val="00986F53"/>
    <w:rsid w:val="00990162"/>
    <w:rsid w:val="00993175"/>
    <w:rsid w:val="0099646F"/>
    <w:rsid w:val="009B21D1"/>
    <w:rsid w:val="009B21D9"/>
    <w:rsid w:val="009B26F1"/>
    <w:rsid w:val="009B3CD0"/>
    <w:rsid w:val="009B59B7"/>
    <w:rsid w:val="009C0D5A"/>
    <w:rsid w:val="009C2AAB"/>
    <w:rsid w:val="009C655B"/>
    <w:rsid w:val="009D3287"/>
    <w:rsid w:val="009E597C"/>
    <w:rsid w:val="009E74AA"/>
    <w:rsid w:val="009E7C43"/>
    <w:rsid w:val="009F2370"/>
    <w:rsid w:val="00A01233"/>
    <w:rsid w:val="00A03998"/>
    <w:rsid w:val="00A041F0"/>
    <w:rsid w:val="00A04442"/>
    <w:rsid w:val="00A05F95"/>
    <w:rsid w:val="00A05F9F"/>
    <w:rsid w:val="00A07B39"/>
    <w:rsid w:val="00A1028C"/>
    <w:rsid w:val="00A11A75"/>
    <w:rsid w:val="00A13105"/>
    <w:rsid w:val="00A407E3"/>
    <w:rsid w:val="00A40B5B"/>
    <w:rsid w:val="00A45FD1"/>
    <w:rsid w:val="00A50887"/>
    <w:rsid w:val="00A5339B"/>
    <w:rsid w:val="00A53830"/>
    <w:rsid w:val="00A64517"/>
    <w:rsid w:val="00A64E32"/>
    <w:rsid w:val="00A672FD"/>
    <w:rsid w:val="00A76530"/>
    <w:rsid w:val="00A81146"/>
    <w:rsid w:val="00A8745F"/>
    <w:rsid w:val="00A92F89"/>
    <w:rsid w:val="00A94466"/>
    <w:rsid w:val="00A94580"/>
    <w:rsid w:val="00A954F5"/>
    <w:rsid w:val="00A961D1"/>
    <w:rsid w:val="00AA2E09"/>
    <w:rsid w:val="00AA5636"/>
    <w:rsid w:val="00AB2F67"/>
    <w:rsid w:val="00AB78AB"/>
    <w:rsid w:val="00AC36D9"/>
    <w:rsid w:val="00AC3A65"/>
    <w:rsid w:val="00AC49C5"/>
    <w:rsid w:val="00AC7DF1"/>
    <w:rsid w:val="00AE0750"/>
    <w:rsid w:val="00AE0B70"/>
    <w:rsid w:val="00AE66DE"/>
    <w:rsid w:val="00AF4CBC"/>
    <w:rsid w:val="00AF5051"/>
    <w:rsid w:val="00AF5F93"/>
    <w:rsid w:val="00AF6E52"/>
    <w:rsid w:val="00B047AC"/>
    <w:rsid w:val="00B10C99"/>
    <w:rsid w:val="00B204B9"/>
    <w:rsid w:val="00B205E2"/>
    <w:rsid w:val="00B22FD5"/>
    <w:rsid w:val="00B23DC4"/>
    <w:rsid w:val="00B2488D"/>
    <w:rsid w:val="00B30FAB"/>
    <w:rsid w:val="00B33ADF"/>
    <w:rsid w:val="00B37284"/>
    <w:rsid w:val="00B37BE3"/>
    <w:rsid w:val="00B41D66"/>
    <w:rsid w:val="00B43693"/>
    <w:rsid w:val="00B45F54"/>
    <w:rsid w:val="00B50CA5"/>
    <w:rsid w:val="00B52173"/>
    <w:rsid w:val="00B52654"/>
    <w:rsid w:val="00B52E23"/>
    <w:rsid w:val="00B60F42"/>
    <w:rsid w:val="00B65CEF"/>
    <w:rsid w:val="00B72E9E"/>
    <w:rsid w:val="00B730AC"/>
    <w:rsid w:val="00B7524C"/>
    <w:rsid w:val="00B76303"/>
    <w:rsid w:val="00B77B31"/>
    <w:rsid w:val="00B81121"/>
    <w:rsid w:val="00B8187A"/>
    <w:rsid w:val="00B852E5"/>
    <w:rsid w:val="00B876F3"/>
    <w:rsid w:val="00B87920"/>
    <w:rsid w:val="00B90513"/>
    <w:rsid w:val="00B93235"/>
    <w:rsid w:val="00B9426F"/>
    <w:rsid w:val="00B96CBD"/>
    <w:rsid w:val="00BA13DB"/>
    <w:rsid w:val="00BA2B59"/>
    <w:rsid w:val="00BA5E1F"/>
    <w:rsid w:val="00BB44A3"/>
    <w:rsid w:val="00BB627A"/>
    <w:rsid w:val="00BB6450"/>
    <w:rsid w:val="00BC12CC"/>
    <w:rsid w:val="00BC12CE"/>
    <w:rsid w:val="00BC2F47"/>
    <w:rsid w:val="00BD17C9"/>
    <w:rsid w:val="00BD23EB"/>
    <w:rsid w:val="00BD457F"/>
    <w:rsid w:val="00BD5AEB"/>
    <w:rsid w:val="00BE4B0B"/>
    <w:rsid w:val="00BE769A"/>
    <w:rsid w:val="00BF01C1"/>
    <w:rsid w:val="00BF13C6"/>
    <w:rsid w:val="00BF1CC0"/>
    <w:rsid w:val="00BF3E62"/>
    <w:rsid w:val="00BF464F"/>
    <w:rsid w:val="00BF4760"/>
    <w:rsid w:val="00BF4B41"/>
    <w:rsid w:val="00BF6868"/>
    <w:rsid w:val="00BF6B87"/>
    <w:rsid w:val="00C04437"/>
    <w:rsid w:val="00C04F10"/>
    <w:rsid w:val="00C10353"/>
    <w:rsid w:val="00C106A9"/>
    <w:rsid w:val="00C23EE4"/>
    <w:rsid w:val="00C245A5"/>
    <w:rsid w:val="00C27637"/>
    <w:rsid w:val="00C30EB6"/>
    <w:rsid w:val="00C32E48"/>
    <w:rsid w:val="00C34738"/>
    <w:rsid w:val="00C348E7"/>
    <w:rsid w:val="00C426E3"/>
    <w:rsid w:val="00C45B87"/>
    <w:rsid w:val="00C52DA6"/>
    <w:rsid w:val="00C56B55"/>
    <w:rsid w:val="00C607F9"/>
    <w:rsid w:val="00C60987"/>
    <w:rsid w:val="00C614E0"/>
    <w:rsid w:val="00C6216A"/>
    <w:rsid w:val="00C7143B"/>
    <w:rsid w:val="00C740F0"/>
    <w:rsid w:val="00C747AE"/>
    <w:rsid w:val="00C82D92"/>
    <w:rsid w:val="00C83D4A"/>
    <w:rsid w:val="00CA04F3"/>
    <w:rsid w:val="00CA2007"/>
    <w:rsid w:val="00CA455E"/>
    <w:rsid w:val="00CA7770"/>
    <w:rsid w:val="00CB0C41"/>
    <w:rsid w:val="00CB1342"/>
    <w:rsid w:val="00CB6371"/>
    <w:rsid w:val="00CD060E"/>
    <w:rsid w:val="00CD0940"/>
    <w:rsid w:val="00CD1438"/>
    <w:rsid w:val="00CD304B"/>
    <w:rsid w:val="00CD7DA1"/>
    <w:rsid w:val="00CE2A62"/>
    <w:rsid w:val="00CE3E23"/>
    <w:rsid w:val="00CE5F97"/>
    <w:rsid w:val="00CF4203"/>
    <w:rsid w:val="00CF574F"/>
    <w:rsid w:val="00D0245E"/>
    <w:rsid w:val="00D03C30"/>
    <w:rsid w:val="00D16FFF"/>
    <w:rsid w:val="00D17ED8"/>
    <w:rsid w:val="00D21506"/>
    <w:rsid w:val="00D345C5"/>
    <w:rsid w:val="00D367F6"/>
    <w:rsid w:val="00D465E1"/>
    <w:rsid w:val="00D52047"/>
    <w:rsid w:val="00D54C4E"/>
    <w:rsid w:val="00D5733F"/>
    <w:rsid w:val="00D603F2"/>
    <w:rsid w:val="00D61790"/>
    <w:rsid w:val="00D63A00"/>
    <w:rsid w:val="00D665D4"/>
    <w:rsid w:val="00D704D7"/>
    <w:rsid w:val="00D72E9D"/>
    <w:rsid w:val="00D751BB"/>
    <w:rsid w:val="00D77694"/>
    <w:rsid w:val="00D82E3B"/>
    <w:rsid w:val="00D85F04"/>
    <w:rsid w:val="00D86E3C"/>
    <w:rsid w:val="00D870ED"/>
    <w:rsid w:val="00D8797C"/>
    <w:rsid w:val="00D90F8E"/>
    <w:rsid w:val="00DB181C"/>
    <w:rsid w:val="00DB2004"/>
    <w:rsid w:val="00DB5B75"/>
    <w:rsid w:val="00DC64E0"/>
    <w:rsid w:val="00DC6535"/>
    <w:rsid w:val="00DC7EF4"/>
    <w:rsid w:val="00DD0A12"/>
    <w:rsid w:val="00DF39F0"/>
    <w:rsid w:val="00DF4F9E"/>
    <w:rsid w:val="00DF6AA2"/>
    <w:rsid w:val="00DF6C36"/>
    <w:rsid w:val="00E15450"/>
    <w:rsid w:val="00E20B7A"/>
    <w:rsid w:val="00E21AF3"/>
    <w:rsid w:val="00E26BBF"/>
    <w:rsid w:val="00E44421"/>
    <w:rsid w:val="00E45F40"/>
    <w:rsid w:val="00E47A6B"/>
    <w:rsid w:val="00E5437C"/>
    <w:rsid w:val="00E552A9"/>
    <w:rsid w:val="00E64FB9"/>
    <w:rsid w:val="00E653FC"/>
    <w:rsid w:val="00E708DE"/>
    <w:rsid w:val="00E736B6"/>
    <w:rsid w:val="00E74A1D"/>
    <w:rsid w:val="00E7794C"/>
    <w:rsid w:val="00E807C9"/>
    <w:rsid w:val="00E813E8"/>
    <w:rsid w:val="00E8779E"/>
    <w:rsid w:val="00E92CDB"/>
    <w:rsid w:val="00E94E07"/>
    <w:rsid w:val="00EA0A5C"/>
    <w:rsid w:val="00EA14CF"/>
    <w:rsid w:val="00EA4C7E"/>
    <w:rsid w:val="00EA7BFA"/>
    <w:rsid w:val="00EB3EE0"/>
    <w:rsid w:val="00EB4037"/>
    <w:rsid w:val="00EB55AE"/>
    <w:rsid w:val="00EC011A"/>
    <w:rsid w:val="00EC12D9"/>
    <w:rsid w:val="00EC389B"/>
    <w:rsid w:val="00EC5EC8"/>
    <w:rsid w:val="00EC68BC"/>
    <w:rsid w:val="00ED0609"/>
    <w:rsid w:val="00ED1AE2"/>
    <w:rsid w:val="00ED5EEF"/>
    <w:rsid w:val="00EE1A06"/>
    <w:rsid w:val="00EE1A24"/>
    <w:rsid w:val="00EF05A0"/>
    <w:rsid w:val="00EF4195"/>
    <w:rsid w:val="00F01697"/>
    <w:rsid w:val="00F03CB7"/>
    <w:rsid w:val="00F04485"/>
    <w:rsid w:val="00F04673"/>
    <w:rsid w:val="00F16709"/>
    <w:rsid w:val="00F16AF3"/>
    <w:rsid w:val="00F248D5"/>
    <w:rsid w:val="00F25AB3"/>
    <w:rsid w:val="00F321C7"/>
    <w:rsid w:val="00F37E3E"/>
    <w:rsid w:val="00F40334"/>
    <w:rsid w:val="00F45AFC"/>
    <w:rsid w:val="00F46A23"/>
    <w:rsid w:val="00F51710"/>
    <w:rsid w:val="00F51743"/>
    <w:rsid w:val="00F53707"/>
    <w:rsid w:val="00F53E90"/>
    <w:rsid w:val="00F6708F"/>
    <w:rsid w:val="00F67FAC"/>
    <w:rsid w:val="00F7057B"/>
    <w:rsid w:val="00F70DDD"/>
    <w:rsid w:val="00F7235B"/>
    <w:rsid w:val="00F91D6A"/>
    <w:rsid w:val="00FA00BA"/>
    <w:rsid w:val="00FA1AD9"/>
    <w:rsid w:val="00FB0F1D"/>
    <w:rsid w:val="00FB435D"/>
    <w:rsid w:val="00FC14CC"/>
    <w:rsid w:val="00FD1E8B"/>
    <w:rsid w:val="00FE2A89"/>
    <w:rsid w:val="00FE35E0"/>
    <w:rsid w:val="00FF2729"/>
    <w:rsid w:val="00FF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5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5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67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67F6"/>
    <w:rPr>
      <w:sz w:val="18"/>
      <w:szCs w:val="18"/>
    </w:rPr>
  </w:style>
  <w:style w:type="table" w:styleId="a6">
    <w:name w:val="Table Grid"/>
    <w:basedOn w:val="a1"/>
    <w:uiPriority w:val="39"/>
    <w:rsid w:val="00D751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66229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6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F4A3-F3B9-4E45-BE79-042C79F6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14259</TotalTime>
  <Pages>9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黄粤霄</dc:creator>
  <cp:keywords/>
  <dc:description/>
  <cp:lastModifiedBy>陈钰曙</cp:lastModifiedBy>
  <cp:revision>203</cp:revision>
  <cp:lastPrinted>2021-09-26T01:28:00Z</cp:lastPrinted>
  <dcterms:created xsi:type="dcterms:W3CDTF">2021-04-19T07:45:00Z</dcterms:created>
  <dcterms:modified xsi:type="dcterms:W3CDTF">2021-09-27T01:54:00Z</dcterms:modified>
</cp:coreProperties>
</file>